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D66" w:rsidRPr="00DE0D66" w:rsidRDefault="00133433" w:rsidP="00DE0D66">
      <w:pPr>
        <w:shd w:val="clear" w:color="auto" w:fill="FFFFFF"/>
        <w:spacing w:before="24" w:after="96" w:line="240" w:lineRule="auto"/>
        <w:outlineLvl w:val="0"/>
        <w:rPr>
          <w:rFonts w:ascii="Arial Narrow" w:eastAsia="Times New Roman" w:hAnsi="Arial Narrow" w:cs="Helvetica"/>
          <w:b/>
          <w:bCs/>
          <w:kern w:val="36"/>
          <w:sz w:val="28"/>
          <w:szCs w:val="28"/>
        </w:rPr>
      </w:pPr>
      <w:r>
        <w:rPr>
          <w:rFonts w:ascii="Arial Narrow" w:eastAsia="Times New Roman" w:hAnsi="Arial Narrow" w:cs="Helvetica"/>
          <w:b/>
          <w:bCs/>
          <w:kern w:val="36"/>
          <w:sz w:val="28"/>
          <w:szCs w:val="28"/>
        </w:rPr>
        <w:t>TWGG Melbourne Pty Ltd (“TWGG”)</w:t>
      </w:r>
      <w:r w:rsidR="00DE0D66">
        <w:rPr>
          <w:rFonts w:ascii="Arial Narrow" w:eastAsia="Times New Roman" w:hAnsi="Arial Narrow" w:cs="Helvetica"/>
          <w:b/>
          <w:bCs/>
          <w:kern w:val="36"/>
          <w:sz w:val="28"/>
          <w:szCs w:val="28"/>
        </w:rPr>
        <w:t xml:space="preserve"> </w:t>
      </w:r>
      <w:r w:rsidR="00DE0D66" w:rsidRPr="00DE0D66">
        <w:rPr>
          <w:rFonts w:ascii="Arial Narrow" w:eastAsia="Times New Roman" w:hAnsi="Arial Narrow" w:cs="Helvetica"/>
          <w:b/>
          <w:bCs/>
          <w:kern w:val="36"/>
          <w:sz w:val="28"/>
          <w:szCs w:val="28"/>
        </w:rPr>
        <w:t>Workplace Poli</w:t>
      </w:r>
      <w:r w:rsidR="00DE0D66">
        <w:rPr>
          <w:rFonts w:ascii="Arial Narrow" w:eastAsia="Times New Roman" w:hAnsi="Arial Narrow" w:cs="Helvetica"/>
          <w:b/>
          <w:bCs/>
          <w:kern w:val="36"/>
          <w:sz w:val="28"/>
          <w:szCs w:val="28"/>
        </w:rPr>
        <w:t>cy</w:t>
      </w:r>
    </w:p>
    <w:p w:rsidR="00DE0D66" w:rsidRDefault="00133433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workplace policies help build a lawful and pleasant workplace where </w:t>
      </w: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employees can thrive. </w:t>
      </w: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>
        <w:rPr>
          <w:rFonts w:ascii="Arial Narrow" w:eastAsia="Times New Roman" w:hAnsi="Arial Narrow" w:cs="Helvetica"/>
          <w:sz w:val="28"/>
          <w:szCs w:val="28"/>
        </w:rPr>
        <w:t xml:space="preserve"> has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crafted a template to help communicate </w:t>
      </w: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basic workplace policies </w:t>
      </w:r>
      <w:proofErr w:type="gramStart"/>
      <w:r w:rsidR="00DE0D66" w:rsidRPr="00DE0D66">
        <w:rPr>
          <w:rFonts w:ascii="Arial Narrow" w:eastAsia="Times New Roman" w:hAnsi="Arial Narrow" w:cs="Helvetica"/>
          <w:sz w:val="28"/>
          <w:szCs w:val="28"/>
        </w:rPr>
        <w:t>pertaining to</w:t>
      </w:r>
      <w:proofErr w:type="gramEnd"/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confidentiality, health &amp; safety and anti-violence practices. 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b/>
          <w:sz w:val="28"/>
          <w:szCs w:val="28"/>
        </w:rPr>
      </w:pPr>
      <w:r w:rsidRPr="00DE0D66">
        <w:rPr>
          <w:rFonts w:ascii="Arial Narrow" w:eastAsia="Times New Roman" w:hAnsi="Arial Narrow" w:cs="Helvetica"/>
          <w:b/>
          <w:sz w:val="28"/>
          <w:szCs w:val="28"/>
        </w:rPr>
        <w:t>Contents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 xml:space="preserve"> </w:t>
      </w:r>
      <w:proofErr w:type="gramStart"/>
      <w:r w:rsidRPr="00DE0D66">
        <w:rPr>
          <w:rFonts w:ascii="Arial Narrow" w:eastAsia="Times New Roman" w:hAnsi="Arial Narrow" w:cs="Helvetica"/>
          <w:b/>
          <w:sz w:val="28"/>
          <w:szCs w:val="28"/>
        </w:rPr>
        <w:t>In</w:t>
      </w:r>
      <w:proofErr w:type="gramEnd"/>
      <w:r w:rsidRPr="00DE0D66">
        <w:rPr>
          <w:rFonts w:ascii="Arial Narrow" w:eastAsia="Times New Roman" w:hAnsi="Arial Narrow" w:cs="Helvetica"/>
          <w:b/>
          <w:sz w:val="28"/>
          <w:szCs w:val="28"/>
        </w:rPr>
        <w:t xml:space="preserve"> This Policy</w:t>
      </w:r>
    </w:p>
    <w:p w:rsidR="00DE0D66" w:rsidRPr="00DE0D66" w:rsidRDefault="00DE0D66" w:rsidP="00DE0D66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Confidentiality and </w:t>
      </w:r>
      <w:r>
        <w:rPr>
          <w:rFonts w:ascii="Arial Narrow" w:eastAsia="Times New Roman" w:hAnsi="Arial Narrow" w:cs="Helvetica"/>
          <w:sz w:val="28"/>
          <w:szCs w:val="28"/>
        </w:rPr>
        <w:t>D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ata </w:t>
      </w:r>
      <w:r>
        <w:rPr>
          <w:rFonts w:ascii="Arial Narrow" w:eastAsia="Times New Roman" w:hAnsi="Arial Narrow" w:cs="Helvetica"/>
          <w:sz w:val="28"/>
          <w:szCs w:val="28"/>
        </w:rPr>
        <w:t>P</w:t>
      </w:r>
      <w:r w:rsidRPr="00DE0D66">
        <w:rPr>
          <w:rFonts w:ascii="Arial Narrow" w:eastAsia="Times New Roman" w:hAnsi="Arial Narrow" w:cs="Helvetica"/>
          <w:sz w:val="28"/>
          <w:szCs w:val="28"/>
        </w:rPr>
        <w:t>rotection</w:t>
      </w:r>
    </w:p>
    <w:p w:rsidR="00DE0D66" w:rsidRPr="00DE0D66" w:rsidRDefault="00DE0D66" w:rsidP="00DE0D66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Harassment and </w:t>
      </w:r>
      <w:r>
        <w:rPr>
          <w:rFonts w:ascii="Arial Narrow" w:eastAsia="Times New Roman" w:hAnsi="Arial Narrow" w:cs="Helvetica"/>
          <w:sz w:val="28"/>
          <w:szCs w:val="28"/>
        </w:rPr>
        <w:t>V</w:t>
      </w:r>
      <w:r w:rsidRPr="00DE0D66">
        <w:rPr>
          <w:rFonts w:ascii="Arial Narrow" w:eastAsia="Times New Roman" w:hAnsi="Arial Narrow" w:cs="Helvetica"/>
          <w:sz w:val="28"/>
          <w:szCs w:val="28"/>
        </w:rPr>
        <w:t>iolence</w:t>
      </w:r>
    </w:p>
    <w:p w:rsidR="00DE0D66" w:rsidRPr="00DE0D66" w:rsidRDefault="00DE0D66" w:rsidP="00DE0D66">
      <w:pPr>
        <w:numPr>
          <w:ilvl w:val="1"/>
          <w:numId w:val="1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Workplace </w:t>
      </w:r>
      <w:r>
        <w:rPr>
          <w:rFonts w:ascii="Arial Narrow" w:eastAsia="Times New Roman" w:hAnsi="Arial Narrow" w:cs="Helvetica"/>
          <w:sz w:val="28"/>
          <w:szCs w:val="28"/>
        </w:rPr>
        <w:t>H</w:t>
      </w:r>
      <w:r w:rsidRPr="00DE0D66">
        <w:rPr>
          <w:rFonts w:ascii="Arial Narrow" w:eastAsia="Times New Roman" w:hAnsi="Arial Narrow" w:cs="Helvetica"/>
          <w:sz w:val="28"/>
          <w:szCs w:val="28"/>
        </w:rPr>
        <w:t>arassment</w:t>
      </w:r>
    </w:p>
    <w:p w:rsidR="00DE0D66" w:rsidRPr="00DE0D66" w:rsidRDefault="00DE0D66" w:rsidP="00DE0D66">
      <w:pPr>
        <w:numPr>
          <w:ilvl w:val="1"/>
          <w:numId w:val="1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Workplace </w:t>
      </w:r>
      <w:r>
        <w:rPr>
          <w:rFonts w:ascii="Arial Narrow" w:eastAsia="Times New Roman" w:hAnsi="Arial Narrow" w:cs="Helvetica"/>
          <w:sz w:val="28"/>
          <w:szCs w:val="28"/>
        </w:rPr>
        <w:t>V</w:t>
      </w:r>
      <w:r w:rsidRPr="00DE0D66">
        <w:rPr>
          <w:rFonts w:ascii="Arial Narrow" w:eastAsia="Times New Roman" w:hAnsi="Arial Narrow" w:cs="Helvetica"/>
          <w:sz w:val="28"/>
          <w:szCs w:val="28"/>
        </w:rPr>
        <w:t>iolence</w:t>
      </w:r>
    </w:p>
    <w:p w:rsidR="00DE0D66" w:rsidRPr="00DE0D66" w:rsidRDefault="00DE0D66" w:rsidP="00DE0D66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Workplace </w:t>
      </w:r>
      <w:r>
        <w:rPr>
          <w:rFonts w:ascii="Arial Narrow" w:eastAsia="Times New Roman" w:hAnsi="Arial Narrow" w:cs="Helvetica"/>
          <w:sz w:val="28"/>
          <w:szCs w:val="28"/>
        </w:rPr>
        <w:t>S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afety and </w:t>
      </w:r>
      <w:r>
        <w:rPr>
          <w:rFonts w:ascii="Arial Narrow" w:eastAsia="Times New Roman" w:hAnsi="Arial Narrow" w:cs="Helvetica"/>
          <w:sz w:val="28"/>
          <w:szCs w:val="28"/>
        </w:rPr>
        <w:t>H</w:t>
      </w:r>
      <w:r w:rsidRPr="00DE0D66">
        <w:rPr>
          <w:rFonts w:ascii="Arial Narrow" w:eastAsia="Times New Roman" w:hAnsi="Arial Narrow" w:cs="Helvetica"/>
          <w:sz w:val="28"/>
          <w:szCs w:val="28"/>
        </w:rPr>
        <w:t>ealth</w:t>
      </w:r>
    </w:p>
    <w:p w:rsidR="00DE0D66" w:rsidRPr="00DE0D66" w:rsidRDefault="00DE0D66" w:rsidP="00DE0D66">
      <w:pPr>
        <w:numPr>
          <w:ilvl w:val="1"/>
          <w:numId w:val="1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Preventative </w:t>
      </w:r>
      <w:r>
        <w:rPr>
          <w:rFonts w:ascii="Arial Narrow" w:eastAsia="Times New Roman" w:hAnsi="Arial Narrow" w:cs="Helvetica"/>
          <w:sz w:val="28"/>
          <w:szCs w:val="28"/>
        </w:rPr>
        <w:t>A</w:t>
      </w:r>
      <w:r w:rsidRPr="00DE0D66">
        <w:rPr>
          <w:rFonts w:ascii="Arial Narrow" w:eastAsia="Times New Roman" w:hAnsi="Arial Narrow" w:cs="Helvetica"/>
          <w:sz w:val="28"/>
          <w:szCs w:val="28"/>
        </w:rPr>
        <w:t>ction</w:t>
      </w:r>
    </w:p>
    <w:p w:rsidR="00DE0D66" w:rsidRPr="00DE0D66" w:rsidRDefault="00DE0D66" w:rsidP="00DE0D66">
      <w:pPr>
        <w:numPr>
          <w:ilvl w:val="1"/>
          <w:numId w:val="1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Emergency </w:t>
      </w:r>
      <w:r>
        <w:rPr>
          <w:rFonts w:ascii="Arial Narrow" w:eastAsia="Times New Roman" w:hAnsi="Arial Narrow" w:cs="Helvetica"/>
          <w:sz w:val="28"/>
          <w:szCs w:val="28"/>
        </w:rPr>
        <w:t>M</w:t>
      </w:r>
      <w:r w:rsidRPr="00DE0D66">
        <w:rPr>
          <w:rFonts w:ascii="Arial Narrow" w:eastAsia="Times New Roman" w:hAnsi="Arial Narrow" w:cs="Helvetica"/>
          <w:sz w:val="28"/>
          <w:szCs w:val="28"/>
        </w:rPr>
        <w:t>anagement</w:t>
      </w:r>
    </w:p>
    <w:p w:rsidR="00DE0D66" w:rsidRPr="00DE0D66" w:rsidRDefault="00DE0D66" w:rsidP="00DE0D66">
      <w:pPr>
        <w:numPr>
          <w:ilvl w:val="1"/>
          <w:numId w:val="1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Smoking</w:t>
      </w:r>
    </w:p>
    <w:p w:rsidR="00DE0D66" w:rsidRDefault="00DE0D66" w:rsidP="00DE0D66">
      <w:pPr>
        <w:numPr>
          <w:ilvl w:val="1"/>
          <w:numId w:val="1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Drug-free </w:t>
      </w:r>
      <w:r>
        <w:rPr>
          <w:rFonts w:ascii="Arial Narrow" w:eastAsia="Times New Roman" w:hAnsi="Arial Narrow" w:cs="Helvetica"/>
          <w:sz w:val="28"/>
          <w:szCs w:val="28"/>
        </w:rPr>
        <w:t>W</w:t>
      </w:r>
      <w:r w:rsidRPr="00DE0D66">
        <w:rPr>
          <w:rFonts w:ascii="Arial Narrow" w:eastAsia="Times New Roman" w:hAnsi="Arial Narrow" w:cs="Helvetica"/>
          <w:sz w:val="28"/>
          <w:szCs w:val="28"/>
        </w:rPr>
        <w:t>orkplac</w:t>
      </w:r>
      <w:r>
        <w:rPr>
          <w:rFonts w:ascii="Arial Narrow" w:eastAsia="Times New Roman" w:hAnsi="Arial Narrow" w:cs="Helvetica"/>
          <w:sz w:val="28"/>
          <w:szCs w:val="28"/>
        </w:rPr>
        <w:t>e</w:t>
      </w:r>
    </w:p>
    <w:p w:rsidR="00DE0D66" w:rsidRPr="00DE0D66" w:rsidRDefault="00DE0D66" w:rsidP="00DE0D66">
      <w:pPr>
        <w:shd w:val="clear" w:color="auto" w:fill="FFFFFF"/>
        <w:spacing w:before="100" w:beforeAutospacing="1" w:after="240" w:line="240" w:lineRule="auto"/>
        <w:rPr>
          <w:rFonts w:ascii="Arial Narrow" w:eastAsia="Times New Roman" w:hAnsi="Arial Narrow" w:cs="Helvetica"/>
          <w:b/>
          <w:sz w:val="28"/>
          <w:szCs w:val="28"/>
        </w:rPr>
      </w:pPr>
      <w:r w:rsidRPr="00DE0D66">
        <w:rPr>
          <w:rFonts w:ascii="Arial Narrow" w:eastAsia="Times New Roman" w:hAnsi="Arial Narrow" w:cs="Helvetica"/>
          <w:b/>
          <w:sz w:val="28"/>
          <w:szCs w:val="28"/>
        </w:rPr>
        <w:t xml:space="preserve">Workplace 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>P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>olic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>y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 xml:space="preserve">: 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>S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 xml:space="preserve">afety, 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>H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 xml:space="preserve">ealth and 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>C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>onfidentiality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This section describes workplace polic</w:t>
      </w:r>
      <w:r>
        <w:rPr>
          <w:rFonts w:ascii="Arial Narrow" w:eastAsia="Times New Roman" w:hAnsi="Arial Narrow" w:cs="Helvetica"/>
          <w:sz w:val="28"/>
          <w:szCs w:val="28"/>
        </w:rPr>
        <w:t>y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that appl</w:t>
      </w:r>
      <w:r>
        <w:rPr>
          <w:rFonts w:ascii="Arial Narrow" w:eastAsia="Times New Roman" w:hAnsi="Arial Narrow" w:cs="Helvetica"/>
          <w:sz w:val="28"/>
          <w:szCs w:val="28"/>
        </w:rPr>
        <w:t>ies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to everyone at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>
        <w:rPr>
          <w:rFonts w:ascii="Arial Narrow" w:eastAsia="Times New Roman" w:hAnsi="Arial Narrow" w:cs="Helvetica"/>
          <w:sz w:val="28"/>
          <w:szCs w:val="28"/>
        </w:rPr>
        <w:t xml:space="preserve">. It includes but not limited to 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employees, contractors, volunteers, </w:t>
      </w:r>
      <w:proofErr w:type="gramStart"/>
      <w:r w:rsidRPr="00DE0D66">
        <w:rPr>
          <w:rFonts w:ascii="Arial Narrow" w:eastAsia="Times New Roman" w:hAnsi="Arial Narrow" w:cs="Helvetica"/>
          <w:sz w:val="28"/>
          <w:szCs w:val="28"/>
        </w:rPr>
        <w:t>vendors</w:t>
      </w:r>
      <w:proofErr w:type="gramEnd"/>
      <w:r w:rsidRPr="00DE0D66">
        <w:rPr>
          <w:rFonts w:ascii="Arial Narrow" w:eastAsia="Times New Roman" w:hAnsi="Arial Narrow" w:cs="Helvetica"/>
          <w:sz w:val="28"/>
          <w:szCs w:val="28"/>
        </w:rPr>
        <w:t xml:space="preserve"> and stakeholders alike. Th</w:t>
      </w:r>
      <w:r>
        <w:rPr>
          <w:rFonts w:ascii="Arial Narrow" w:eastAsia="Times New Roman" w:hAnsi="Arial Narrow" w:cs="Helvetica"/>
          <w:sz w:val="28"/>
          <w:szCs w:val="28"/>
        </w:rPr>
        <w:t>is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polic</w:t>
      </w:r>
      <w:r>
        <w:rPr>
          <w:rFonts w:ascii="Arial Narrow" w:eastAsia="Times New Roman" w:hAnsi="Arial Narrow" w:cs="Helvetica"/>
          <w:sz w:val="28"/>
          <w:szCs w:val="28"/>
        </w:rPr>
        <w:t>y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help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>
        <w:rPr>
          <w:rFonts w:ascii="Arial Narrow" w:eastAsia="Times New Roman" w:hAnsi="Arial Narrow" w:cs="Helvetica"/>
          <w:sz w:val="28"/>
          <w:szCs w:val="28"/>
        </w:rPr>
        <w:t xml:space="preserve"> 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build a productive, </w:t>
      </w:r>
      <w:proofErr w:type="gramStart"/>
      <w:r w:rsidRPr="00DE0D66">
        <w:rPr>
          <w:rFonts w:ascii="Arial Narrow" w:eastAsia="Times New Roman" w:hAnsi="Arial Narrow" w:cs="Helvetica"/>
          <w:sz w:val="28"/>
          <w:szCs w:val="28"/>
        </w:rPr>
        <w:t>lawful</w:t>
      </w:r>
      <w:proofErr w:type="gramEnd"/>
      <w:r w:rsidRPr="00DE0D66">
        <w:rPr>
          <w:rFonts w:ascii="Arial Narrow" w:eastAsia="Times New Roman" w:hAnsi="Arial Narrow" w:cs="Helvetica"/>
          <w:sz w:val="28"/>
          <w:szCs w:val="28"/>
        </w:rPr>
        <w:t xml:space="preserve"> and pleasant workplace.</w:t>
      </w:r>
    </w:p>
    <w:p w:rsidR="00DE0D66" w:rsidRPr="00DE0D66" w:rsidRDefault="00DE0D66" w:rsidP="00DE0D66">
      <w:pPr>
        <w:shd w:val="clear" w:color="auto" w:fill="FFFFFF"/>
        <w:spacing w:before="336" w:after="192" w:line="240" w:lineRule="auto"/>
        <w:outlineLvl w:val="1"/>
        <w:rPr>
          <w:rFonts w:ascii="Arial Narrow" w:eastAsia="Times New Roman" w:hAnsi="Arial Narrow" w:cs="Helvetica"/>
          <w:b/>
          <w:sz w:val="28"/>
          <w:szCs w:val="28"/>
        </w:rPr>
      </w:pPr>
      <w:r w:rsidRPr="00DE0D66">
        <w:rPr>
          <w:rFonts w:ascii="Arial Narrow" w:eastAsia="Times New Roman" w:hAnsi="Arial Narrow" w:cs="Helvetica"/>
          <w:b/>
          <w:sz w:val="28"/>
          <w:szCs w:val="28"/>
        </w:rPr>
        <w:t xml:space="preserve">Confidentiality and 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>D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 xml:space="preserve">ata 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>P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>rotection</w:t>
      </w:r>
    </w:p>
    <w:p w:rsidR="00DE0D66" w:rsidRDefault="00133433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>
        <w:rPr>
          <w:rFonts w:ascii="Arial Narrow" w:eastAsia="Times New Roman" w:hAnsi="Arial Narrow" w:cs="Helvetica"/>
          <w:sz w:val="28"/>
          <w:szCs w:val="28"/>
        </w:rPr>
        <w:t xml:space="preserve"> 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>wants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to ensure that </w:t>
      </w:r>
      <w:proofErr w:type="gramStart"/>
      <w:r w:rsidR="00DE0D66" w:rsidRPr="00DE0D66">
        <w:rPr>
          <w:rFonts w:ascii="Arial Narrow" w:eastAsia="Times New Roman" w:hAnsi="Arial Narrow" w:cs="Helvetica"/>
          <w:sz w:val="28"/>
          <w:szCs w:val="28"/>
        </w:rPr>
        <w:t>private information</w:t>
      </w:r>
      <w:proofErr w:type="gramEnd"/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about clients, employees, partners and our company is well-protected.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Examples of </w:t>
      </w:r>
      <w:hyperlink r:id="rId5" w:history="1">
        <w:r w:rsidRPr="00DE0D66">
          <w:rPr>
            <w:rFonts w:ascii="Arial Narrow" w:eastAsia="Times New Roman" w:hAnsi="Arial Narrow" w:cs="Helvetica"/>
            <w:sz w:val="28"/>
            <w:szCs w:val="28"/>
          </w:rPr>
          <w:t>confidential information</w:t>
        </w:r>
      </w:hyperlink>
      <w:r w:rsidRPr="00DE0D66">
        <w:rPr>
          <w:rFonts w:ascii="Arial Narrow" w:eastAsia="Times New Roman" w:hAnsi="Arial Narrow" w:cs="Helvetica"/>
          <w:sz w:val="28"/>
          <w:szCs w:val="28"/>
        </w:rPr>
        <w:t> are:</w:t>
      </w:r>
    </w:p>
    <w:p w:rsidR="00DE0D66" w:rsidRPr="00DE0D66" w:rsidRDefault="00DE0D66" w:rsidP="00DE0D66">
      <w:pPr>
        <w:numPr>
          <w:ilvl w:val="0"/>
          <w:numId w:val="2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Employee records</w:t>
      </w:r>
      <w:r>
        <w:rPr>
          <w:rFonts w:ascii="Arial Narrow" w:eastAsia="Times New Roman" w:hAnsi="Arial Narrow" w:cs="Helvetica"/>
          <w:sz w:val="28"/>
          <w:szCs w:val="28"/>
        </w:rPr>
        <w:t>;</w:t>
      </w:r>
    </w:p>
    <w:p w:rsidR="00DE0D66" w:rsidRPr="00DE0D66" w:rsidRDefault="00DE0D66" w:rsidP="00DE0D66">
      <w:pPr>
        <w:numPr>
          <w:ilvl w:val="0"/>
          <w:numId w:val="2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Unpublished financial information</w:t>
      </w:r>
      <w:r>
        <w:rPr>
          <w:rFonts w:ascii="Arial Narrow" w:eastAsia="Times New Roman" w:hAnsi="Arial Narrow" w:cs="Helvetica"/>
          <w:sz w:val="28"/>
          <w:szCs w:val="28"/>
        </w:rPr>
        <w:t>;</w:t>
      </w:r>
    </w:p>
    <w:p w:rsidR="00DE0D66" w:rsidRPr="00DE0D66" w:rsidRDefault="00DE0D66" w:rsidP="00DE0D66">
      <w:pPr>
        <w:numPr>
          <w:ilvl w:val="0"/>
          <w:numId w:val="2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Data of customers/partners/vendors</w:t>
      </w:r>
      <w:r>
        <w:rPr>
          <w:rFonts w:ascii="Arial Narrow" w:eastAsia="Times New Roman" w:hAnsi="Arial Narrow" w:cs="Helvetica"/>
          <w:sz w:val="28"/>
          <w:szCs w:val="28"/>
        </w:rPr>
        <w:t>;</w:t>
      </w:r>
    </w:p>
    <w:p w:rsidR="00DE0D66" w:rsidRPr="00DE0D66" w:rsidRDefault="00DE0D66" w:rsidP="00DE0D66">
      <w:pPr>
        <w:numPr>
          <w:ilvl w:val="0"/>
          <w:numId w:val="2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lastRenderedPageBreak/>
        <w:t>Customer lists (existing and prospective)</w:t>
      </w:r>
      <w:r>
        <w:rPr>
          <w:rFonts w:ascii="Arial Narrow" w:eastAsia="Times New Roman" w:hAnsi="Arial Narrow" w:cs="Helvetica"/>
          <w:sz w:val="28"/>
          <w:szCs w:val="28"/>
        </w:rPr>
        <w:t>; and</w:t>
      </w:r>
    </w:p>
    <w:p w:rsidR="00DE0D66" w:rsidRPr="00DE0D66" w:rsidRDefault="00DE0D66" w:rsidP="00DE0D66">
      <w:pPr>
        <w:numPr>
          <w:ilvl w:val="0"/>
          <w:numId w:val="2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Unpublished goals, forecasts and initiatives marked as confidential</w:t>
      </w:r>
      <w:r>
        <w:rPr>
          <w:rFonts w:ascii="Arial Narrow" w:eastAsia="Times New Roman" w:hAnsi="Arial Narrow" w:cs="Helvetica"/>
          <w:sz w:val="28"/>
          <w:szCs w:val="28"/>
        </w:rPr>
        <w:t>.</w:t>
      </w:r>
    </w:p>
    <w:p w:rsid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As part of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hiring process,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>
        <w:rPr>
          <w:rFonts w:ascii="Arial Narrow" w:eastAsia="Times New Roman" w:hAnsi="Arial Narrow" w:cs="Helvetica"/>
          <w:sz w:val="28"/>
          <w:szCs w:val="28"/>
        </w:rPr>
        <w:t xml:space="preserve"> 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may ask you to sign non-compete and non-disclosure agreements (NDAs.) </w:t>
      </w:r>
    </w:p>
    <w:p w:rsidR="00DE0D66" w:rsidRPr="00DE0D66" w:rsidRDefault="00133433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>
        <w:rPr>
          <w:rFonts w:ascii="Arial Narrow" w:eastAsia="Times New Roman" w:hAnsi="Arial Narrow" w:cs="Helvetica"/>
          <w:sz w:val="28"/>
          <w:szCs w:val="28"/>
        </w:rPr>
        <w:t xml:space="preserve"> is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also committed to:</w:t>
      </w:r>
    </w:p>
    <w:p w:rsidR="00DE0D66" w:rsidRPr="00DE0D66" w:rsidRDefault="00DE0D66" w:rsidP="00DE0D66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Restrict and </w:t>
      </w:r>
      <w:proofErr w:type="gramStart"/>
      <w:r w:rsidRPr="00DE0D66">
        <w:rPr>
          <w:rFonts w:ascii="Arial Narrow" w:eastAsia="Times New Roman" w:hAnsi="Arial Narrow" w:cs="Helvetica"/>
          <w:sz w:val="28"/>
          <w:szCs w:val="28"/>
        </w:rPr>
        <w:t>monitor</w:t>
      </w:r>
      <w:proofErr w:type="gramEnd"/>
      <w:r w:rsidRPr="00DE0D66">
        <w:rPr>
          <w:rFonts w:ascii="Arial Narrow" w:eastAsia="Times New Roman" w:hAnsi="Arial Narrow" w:cs="Helvetica"/>
          <w:sz w:val="28"/>
          <w:szCs w:val="28"/>
        </w:rPr>
        <w:t xml:space="preserve"> access to sensitive data</w:t>
      </w:r>
      <w:r>
        <w:rPr>
          <w:rFonts w:ascii="Arial Narrow" w:eastAsia="Times New Roman" w:hAnsi="Arial Narrow" w:cs="Helvetica"/>
          <w:sz w:val="28"/>
          <w:szCs w:val="28"/>
        </w:rPr>
        <w:t>;</w:t>
      </w:r>
    </w:p>
    <w:p w:rsidR="00DE0D66" w:rsidRPr="00DE0D66" w:rsidRDefault="00DE0D66" w:rsidP="00DE0D66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Develop transparent data collection procedures</w:t>
      </w:r>
      <w:r>
        <w:rPr>
          <w:rFonts w:ascii="Arial Narrow" w:eastAsia="Times New Roman" w:hAnsi="Arial Narrow" w:cs="Helvetica"/>
          <w:sz w:val="28"/>
          <w:szCs w:val="28"/>
        </w:rPr>
        <w:t>;</w:t>
      </w:r>
    </w:p>
    <w:p w:rsidR="00DE0D66" w:rsidRPr="00DE0D66" w:rsidRDefault="00DE0D66" w:rsidP="00DE0D66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Train employees in online privacy and security measures</w:t>
      </w:r>
      <w:r>
        <w:rPr>
          <w:rFonts w:ascii="Arial Narrow" w:eastAsia="Times New Roman" w:hAnsi="Arial Narrow" w:cs="Helvetica"/>
          <w:sz w:val="28"/>
          <w:szCs w:val="28"/>
        </w:rPr>
        <w:t>;</w:t>
      </w:r>
    </w:p>
    <w:p w:rsidR="00DE0D66" w:rsidRPr="00DE0D66" w:rsidRDefault="00DE0D66" w:rsidP="00DE0D66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Build secure networks to protect online data from cyberattacks</w:t>
      </w:r>
      <w:r>
        <w:rPr>
          <w:rFonts w:ascii="Arial Narrow" w:eastAsia="Times New Roman" w:hAnsi="Arial Narrow" w:cs="Helvetica"/>
          <w:sz w:val="28"/>
          <w:szCs w:val="28"/>
        </w:rPr>
        <w:t>; and</w:t>
      </w:r>
    </w:p>
    <w:p w:rsidR="00DE0D66" w:rsidRPr="00DE0D66" w:rsidRDefault="00DE0D66" w:rsidP="00DE0D66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Establish data protection practices (e.g. secure locks, data encryption, frequent backups, access authorization)</w:t>
      </w:r>
      <w:r>
        <w:rPr>
          <w:rFonts w:ascii="Arial Narrow" w:eastAsia="Times New Roman" w:hAnsi="Arial Narrow" w:cs="Helvetica"/>
          <w:sz w:val="28"/>
          <w:szCs w:val="28"/>
        </w:rPr>
        <w:t>.</w:t>
      </w:r>
    </w:p>
    <w:p w:rsidR="00DE0D66" w:rsidRPr="00DE0D66" w:rsidRDefault="00133433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also expect you to act responsibly when handling confidential information.</w:t>
      </w:r>
    </w:p>
    <w:p w:rsidR="00DE0D66" w:rsidRPr="00DE0D66" w:rsidRDefault="00DE0D66" w:rsidP="00DE0D66">
      <w:pPr>
        <w:shd w:val="clear" w:color="auto" w:fill="FFFFFF"/>
        <w:spacing w:before="336" w:after="192" w:line="240" w:lineRule="auto"/>
        <w:outlineLvl w:val="2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You must:</w:t>
      </w:r>
    </w:p>
    <w:p w:rsidR="00DE0D66" w:rsidRPr="00DE0D66" w:rsidRDefault="00DE0D66" w:rsidP="00DE0D66">
      <w:pPr>
        <w:numPr>
          <w:ilvl w:val="0"/>
          <w:numId w:val="4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Lock or secure confidential information </w:t>
      </w:r>
      <w:proofErr w:type="gramStart"/>
      <w:r w:rsidRPr="00DE0D66">
        <w:rPr>
          <w:rFonts w:ascii="Arial Narrow" w:eastAsia="Times New Roman" w:hAnsi="Arial Narrow" w:cs="Helvetica"/>
          <w:sz w:val="28"/>
          <w:szCs w:val="28"/>
        </w:rPr>
        <w:t>at all times</w:t>
      </w:r>
      <w:proofErr w:type="gramEnd"/>
      <w:r>
        <w:rPr>
          <w:rFonts w:ascii="Arial Narrow" w:eastAsia="Times New Roman" w:hAnsi="Arial Narrow" w:cs="Helvetica"/>
          <w:sz w:val="28"/>
          <w:szCs w:val="28"/>
        </w:rPr>
        <w:t>;</w:t>
      </w:r>
    </w:p>
    <w:p w:rsidR="00DE0D66" w:rsidRPr="00DE0D66" w:rsidRDefault="00DE0D66" w:rsidP="00DE0D66">
      <w:pPr>
        <w:numPr>
          <w:ilvl w:val="0"/>
          <w:numId w:val="4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Shred confidential documents when </w:t>
      </w:r>
      <w:proofErr w:type="gramStart"/>
      <w:r w:rsidRPr="00DE0D66">
        <w:rPr>
          <w:rFonts w:ascii="Arial Narrow" w:eastAsia="Times New Roman" w:hAnsi="Arial Narrow" w:cs="Helvetica"/>
          <w:sz w:val="28"/>
          <w:szCs w:val="28"/>
        </w:rPr>
        <w:t>they’re</w:t>
      </w:r>
      <w:proofErr w:type="gramEnd"/>
      <w:r w:rsidRPr="00DE0D66">
        <w:rPr>
          <w:rFonts w:ascii="Arial Narrow" w:eastAsia="Times New Roman" w:hAnsi="Arial Narrow" w:cs="Helvetica"/>
          <w:sz w:val="28"/>
          <w:szCs w:val="28"/>
        </w:rPr>
        <w:t xml:space="preserve"> no longer needed</w:t>
      </w:r>
      <w:r>
        <w:rPr>
          <w:rFonts w:ascii="Arial Narrow" w:eastAsia="Times New Roman" w:hAnsi="Arial Narrow" w:cs="Helvetica"/>
          <w:sz w:val="28"/>
          <w:szCs w:val="28"/>
        </w:rPr>
        <w:t>;</w:t>
      </w:r>
    </w:p>
    <w:p w:rsidR="00DE0D66" w:rsidRPr="00DE0D66" w:rsidRDefault="00DE0D66" w:rsidP="00DE0D66">
      <w:pPr>
        <w:numPr>
          <w:ilvl w:val="0"/>
          <w:numId w:val="4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Make sure you view confidential information on secure devices only</w:t>
      </w:r>
      <w:r>
        <w:rPr>
          <w:rFonts w:ascii="Arial Narrow" w:eastAsia="Times New Roman" w:hAnsi="Arial Narrow" w:cs="Helvetica"/>
          <w:sz w:val="28"/>
          <w:szCs w:val="28"/>
        </w:rPr>
        <w:t>;</w:t>
      </w:r>
    </w:p>
    <w:p w:rsidR="00DE0D66" w:rsidRDefault="00DE0D66" w:rsidP="002F58C5">
      <w:pPr>
        <w:numPr>
          <w:ilvl w:val="0"/>
          <w:numId w:val="4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Only </w:t>
      </w:r>
      <w:proofErr w:type="gramStart"/>
      <w:r w:rsidRPr="00DE0D66">
        <w:rPr>
          <w:rFonts w:ascii="Arial Narrow" w:eastAsia="Times New Roman" w:hAnsi="Arial Narrow" w:cs="Helvetica"/>
          <w:sz w:val="28"/>
          <w:szCs w:val="28"/>
        </w:rPr>
        <w:t>disclose</w:t>
      </w:r>
      <w:proofErr w:type="gramEnd"/>
      <w:r w:rsidRPr="00DE0D66">
        <w:rPr>
          <w:rFonts w:ascii="Arial Narrow" w:eastAsia="Times New Roman" w:hAnsi="Arial Narrow" w:cs="Helvetica"/>
          <w:sz w:val="28"/>
          <w:szCs w:val="28"/>
        </w:rPr>
        <w:t xml:space="preserve"> information to other employees when it’s necessary and authorized</w:t>
      </w:r>
      <w:r>
        <w:rPr>
          <w:rFonts w:ascii="Arial Narrow" w:eastAsia="Times New Roman" w:hAnsi="Arial Narrow" w:cs="Helvetica"/>
          <w:sz w:val="28"/>
          <w:szCs w:val="28"/>
        </w:rPr>
        <w:t>; and</w:t>
      </w:r>
    </w:p>
    <w:p w:rsidR="00DE0D66" w:rsidRPr="00DE0D66" w:rsidRDefault="00DE0D66" w:rsidP="002F58C5">
      <w:pPr>
        <w:numPr>
          <w:ilvl w:val="0"/>
          <w:numId w:val="4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Keep confidential documents inside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premises unless </w:t>
      </w:r>
      <w:proofErr w:type="gramStart"/>
      <w:r w:rsidRPr="00DE0D66">
        <w:rPr>
          <w:rFonts w:ascii="Arial Narrow" w:eastAsia="Times New Roman" w:hAnsi="Arial Narrow" w:cs="Helvetica"/>
          <w:sz w:val="28"/>
          <w:szCs w:val="28"/>
        </w:rPr>
        <w:t>it’s</w:t>
      </w:r>
      <w:proofErr w:type="gramEnd"/>
      <w:r w:rsidRPr="00DE0D66">
        <w:rPr>
          <w:rFonts w:ascii="Arial Narrow" w:eastAsia="Times New Roman" w:hAnsi="Arial Narrow" w:cs="Helvetica"/>
          <w:sz w:val="28"/>
          <w:szCs w:val="28"/>
        </w:rPr>
        <w:t xml:space="preserve"> absolutely necessary to move them.</w:t>
      </w:r>
    </w:p>
    <w:p w:rsidR="00DE0D66" w:rsidRPr="00DE0D66" w:rsidRDefault="00DE0D66" w:rsidP="00DE0D66">
      <w:pPr>
        <w:shd w:val="clear" w:color="auto" w:fill="FFFFFF"/>
        <w:spacing w:before="336" w:after="192" w:line="240" w:lineRule="auto"/>
        <w:outlineLvl w:val="2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You must not:</w:t>
      </w:r>
    </w:p>
    <w:p w:rsidR="00DE0D66" w:rsidRPr="00DE0D66" w:rsidRDefault="00DE0D66" w:rsidP="00DE0D66">
      <w:pPr>
        <w:numPr>
          <w:ilvl w:val="0"/>
          <w:numId w:val="5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Use confidential information for your personal benefit or profit</w:t>
      </w:r>
      <w:r>
        <w:rPr>
          <w:rFonts w:ascii="Arial Narrow" w:eastAsia="Times New Roman" w:hAnsi="Arial Narrow" w:cs="Helvetica"/>
          <w:sz w:val="28"/>
          <w:szCs w:val="28"/>
        </w:rPr>
        <w:t>;</w:t>
      </w:r>
    </w:p>
    <w:p w:rsidR="00DE0D66" w:rsidRPr="00DE0D66" w:rsidRDefault="00DE0D66" w:rsidP="00DE0D66">
      <w:pPr>
        <w:numPr>
          <w:ilvl w:val="0"/>
          <w:numId w:val="5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Disclose confidential information to anyone outside of our company</w:t>
      </w:r>
      <w:r>
        <w:rPr>
          <w:rFonts w:ascii="Arial Narrow" w:eastAsia="Times New Roman" w:hAnsi="Arial Narrow" w:cs="Helvetica"/>
          <w:sz w:val="28"/>
          <w:szCs w:val="28"/>
        </w:rPr>
        <w:t>; and</w:t>
      </w:r>
    </w:p>
    <w:p w:rsidR="00DE0D66" w:rsidRPr="00DE0D66" w:rsidRDefault="00DE0D66" w:rsidP="00DE0D66">
      <w:pPr>
        <w:numPr>
          <w:ilvl w:val="0"/>
          <w:numId w:val="5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Replicate confidential documents and files and store them on insecure devices.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lastRenderedPageBreak/>
        <w:t xml:space="preserve">This policy is important for </w:t>
      </w:r>
      <w:r>
        <w:rPr>
          <w:rFonts w:ascii="Arial Narrow" w:eastAsia="Times New Roman" w:hAnsi="Arial Narrow" w:cs="Helvetica"/>
          <w:sz w:val="28"/>
          <w:szCs w:val="28"/>
        </w:rPr>
        <w:t>Ghothane Lawyer’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legality and reputation. </w:t>
      </w:r>
      <w:r>
        <w:rPr>
          <w:rFonts w:ascii="Arial Narrow" w:eastAsia="Times New Roman" w:hAnsi="Arial Narrow" w:cs="Helvetica"/>
          <w:sz w:val="28"/>
          <w:szCs w:val="28"/>
        </w:rPr>
        <w:t>Ghothane Lawyer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will </w:t>
      </w:r>
      <w:proofErr w:type="gramStart"/>
      <w:r w:rsidRPr="00DE0D66">
        <w:rPr>
          <w:rFonts w:ascii="Arial Narrow" w:eastAsia="Times New Roman" w:hAnsi="Arial Narrow" w:cs="Helvetica"/>
          <w:sz w:val="28"/>
          <w:szCs w:val="28"/>
        </w:rPr>
        <w:t>terminate</w:t>
      </w:r>
      <w:proofErr w:type="gramEnd"/>
      <w:r w:rsidRPr="00DE0D66">
        <w:rPr>
          <w:rFonts w:ascii="Arial Narrow" w:eastAsia="Times New Roman" w:hAnsi="Arial Narrow" w:cs="Helvetica"/>
          <w:sz w:val="28"/>
          <w:szCs w:val="28"/>
        </w:rPr>
        <w:t xml:space="preserve"> any employee who breaches our confidentiality guidelines for personal profit.</w:t>
      </w:r>
    </w:p>
    <w:p w:rsidR="00DE0D66" w:rsidRPr="00DE0D66" w:rsidRDefault="00133433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>
        <w:rPr>
          <w:rFonts w:ascii="Arial Narrow" w:eastAsia="Times New Roman" w:hAnsi="Arial Narrow" w:cs="Helvetica"/>
          <w:sz w:val="28"/>
          <w:szCs w:val="28"/>
        </w:rPr>
        <w:t xml:space="preserve"> 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>may also discipline any unintentional breach of this policy depending on its frequency and seriousness</w:t>
      </w:r>
      <w:r w:rsidR="00DE0D66">
        <w:rPr>
          <w:rFonts w:ascii="Arial Narrow" w:eastAsia="Times New Roman" w:hAnsi="Arial Narrow" w:cs="Helvetica"/>
          <w:sz w:val="28"/>
          <w:szCs w:val="28"/>
        </w:rPr>
        <w:t xml:space="preserve">. </w:t>
      </w: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will </w:t>
      </w:r>
      <w:proofErr w:type="gramStart"/>
      <w:r w:rsidR="00DE0D66" w:rsidRPr="00DE0D66">
        <w:rPr>
          <w:rFonts w:ascii="Arial Narrow" w:eastAsia="Times New Roman" w:hAnsi="Arial Narrow" w:cs="Helvetica"/>
          <w:sz w:val="28"/>
          <w:szCs w:val="28"/>
        </w:rPr>
        <w:t>terminate</w:t>
      </w:r>
      <w:proofErr w:type="gramEnd"/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employees who repeatedly disregard this policy, even when they do so unintentionally.</w:t>
      </w:r>
    </w:p>
    <w:p w:rsidR="00DE0D66" w:rsidRPr="00DE0D66" w:rsidRDefault="00DE0D66" w:rsidP="00DE0D66">
      <w:pPr>
        <w:shd w:val="clear" w:color="auto" w:fill="FFFFFF"/>
        <w:spacing w:before="336" w:after="192" w:line="240" w:lineRule="auto"/>
        <w:outlineLvl w:val="1"/>
        <w:rPr>
          <w:rFonts w:ascii="Arial Narrow" w:eastAsia="Times New Roman" w:hAnsi="Arial Narrow" w:cs="Helvetica"/>
          <w:b/>
          <w:sz w:val="28"/>
          <w:szCs w:val="28"/>
        </w:rPr>
      </w:pPr>
      <w:r w:rsidRPr="00DE0D66">
        <w:rPr>
          <w:rFonts w:ascii="Arial Narrow" w:eastAsia="Times New Roman" w:hAnsi="Arial Narrow" w:cs="Helvetica"/>
          <w:b/>
          <w:sz w:val="28"/>
          <w:szCs w:val="28"/>
        </w:rPr>
        <w:t xml:space="preserve">Harassment and </w:t>
      </w:r>
      <w:r w:rsidR="00D67188" w:rsidRPr="00D67188">
        <w:rPr>
          <w:rFonts w:ascii="Arial Narrow" w:eastAsia="Times New Roman" w:hAnsi="Arial Narrow" w:cs="Helvetica"/>
          <w:b/>
          <w:sz w:val="28"/>
          <w:szCs w:val="28"/>
        </w:rPr>
        <w:t>V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>iolence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To build a happy and productive workplace,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="00D67188">
        <w:rPr>
          <w:rFonts w:ascii="Arial Narrow" w:eastAsia="Times New Roman" w:hAnsi="Arial Narrow" w:cs="Helvetica"/>
          <w:sz w:val="28"/>
          <w:szCs w:val="28"/>
        </w:rPr>
        <w:t xml:space="preserve"> </w:t>
      </w:r>
      <w:r w:rsidRPr="00DE0D66">
        <w:rPr>
          <w:rFonts w:ascii="Arial Narrow" w:eastAsia="Times New Roman" w:hAnsi="Arial Narrow" w:cs="Helvetica"/>
          <w:sz w:val="28"/>
          <w:szCs w:val="28"/>
        </w:rPr>
        <w:t>need</w:t>
      </w:r>
      <w:r w:rsidR="00D67188">
        <w:rPr>
          <w:rFonts w:ascii="Arial Narrow" w:eastAsia="Times New Roman" w:hAnsi="Arial Narrow" w:cs="Helvetica"/>
          <w:sz w:val="28"/>
          <w:szCs w:val="28"/>
        </w:rPr>
        <w:t>s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everyone to treat others well and help them feel safe. Each of us should do our part to prevent harassment and workplace violence.</w:t>
      </w:r>
    </w:p>
    <w:p w:rsidR="00DE0D66" w:rsidRPr="00DE0D66" w:rsidRDefault="00DE0D66" w:rsidP="00DE0D66">
      <w:pPr>
        <w:shd w:val="clear" w:color="auto" w:fill="FFFFFF"/>
        <w:spacing w:before="336" w:after="192" w:line="240" w:lineRule="auto"/>
        <w:outlineLvl w:val="2"/>
        <w:rPr>
          <w:rFonts w:ascii="Arial Narrow" w:eastAsia="Times New Roman" w:hAnsi="Arial Narrow" w:cs="Helvetica"/>
          <w:b/>
          <w:sz w:val="28"/>
          <w:szCs w:val="28"/>
        </w:rPr>
      </w:pPr>
      <w:r w:rsidRPr="00DE0D66">
        <w:rPr>
          <w:rFonts w:ascii="Arial Narrow" w:eastAsia="Times New Roman" w:hAnsi="Arial Narrow" w:cs="Helvetica"/>
          <w:b/>
          <w:sz w:val="28"/>
          <w:szCs w:val="28"/>
        </w:rPr>
        <w:t xml:space="preserve">Workplace </w:t>
      </w:r>
      <w:r w:rsidR="00D67188" w:rsidRPr="00D67188">
        <w:rPr>
          <w:rFonts w:ascii="Arial Narrow" w:eastAsia="Times New Roman" w:hAnsi="Arial Narrow" w:cs="Helvetica"/>
          <w:b/>
          <w:sz w:val="28"/>
          <w:szCs w:val="28"/>
        </w:rPr>
        <w:t>H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>arassment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hyperlink r:id="rId6" w:history="1">
        <w:r w:rsidRPr="00DE0D66">
          <w:rPr>
            <w:rFonts w:ascii="Arial Narrow" w:eastAsia="Times New Roman" w:hAnsi="Arial Narrow" w:cs="Helvetica"/>
            <w:sz w:val="28"/>
            <w:szCs w:val="28"/>
          </w:rPr>
          <w:t>Harassment</w:t>
        </w:r>
      </w:hyperlink>
      <w:r w:rsidRPr="00DE0D66">
        <w:rPr>
          <w:rFonts w:ascii="Arial Narrow" w:eastAsia="Times New Roman" w:hAnsi="Arial Narrow" w:cs="Helvetica"/>
          <w:sz w:val="28"/>
          <w:szCs w:val="28"/>
        </w:rPr>
        <w:t xml:space="preserve"> is a broad term and may include </w:t>
      </w:r>
      <w:proofErr w:type="gramStart"/>
      <w:r w:rsidRPr="00DE0D66">
        <w:rPr>
          <w:rFonts w:ascii="Arial Narrow" w:eastAsia="Times New Roman" w:hAnsi="Arial Narrow" w:cs="Helvetica"/>
          <w:sz w:val="28"/>
          <w:szCs w:val="28"/>
        </w:rPr>
        <w:t>seemingly harmless</w:t>
      </w:r>
      <w:proofErr w:type="gramEnd"/>
      <w:r w:rsidRPr="00DE0D66">
        <w:rPr>
          <w:rFonts w:ascii="Arial Narrow" w:eastAsia="Times New Roman" w:hAnsi="Arial Narrow" w:cs="Helvetica"/>
          <w:sz w:val="28"/>
          <w:szCs w:val="28"/>
        </w:rPr>
        <w:t xml:space="preserve"> actions, like gossip.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="00D67188">
        <w:rPr>
          <w:rFonts w:ascii="Arial Narrow" w:eastAsia="Times New Roman" w:hAnsi="Arial Narrow" w:cs="Helvetica"/>
          <w:sz w:val="28"/>
          <w:szCs w:val="28"/>
        </w:rPr>
        <w:t xml:space="preserve"> </w:t>
      </w:r>
      <w:proofErr w:type="gramStart"/>
      <w:r w:rsidRPr="00DE0D66">
        <w:rPr>
          <w:rFonts w:ascii="Arial Narrow" w:eastAsia="Times New Roman" w:hAnsi="Arial Narrow" w:cs="Helvetica"/>
          <w:sz w:val="28"/>
          <w:szCs w:val="28"/>
        </w:rPr>
        <w:t>can’t</w:t>
      </w:r>
      <w:proofErr w:type="gramEnd"/>
      <w:r w:rsidRPr="00DE0D66">
        <w:rPr>
          <w:rFonts w:ascii="Arial Narrow" w:eastAsia="Times New Roman" w:hAnsi="Arial Narrow" w:cs="Helvetica"/>
          <w:sz w:val="28"/>
          <w:szCs w:val="28"/>
        </w:rPr>
        <w:t xml:space="preserve"> create an exhaustive list, but here are some instances that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="00D67188">
        <w:rPr>
          <w:rFonts w:ascii="Arial Narrow" w:eastAsia="Times New Roman" w:hAnsi="Arial Narrow" w:cs="Helvetica"/>
          <w:sz w:val="28"/>
          <w:szCs w:val="28"/>
        </w:rPr>
        <w:t xml:space="preserve"> </w:t>
      </w:r>
      <w:r w:rsidRPr="00DE0D66">
        <w:rPr>
          <w:rFonts w:ascii="Arial Narrow" w:eastAsia="Times New Roman" w:hAnsi="Arial Narrow" w:cs="Helvetica"/>
          <w:sz w:val="28"/>
          <w:szCs w:val="28"/>
        </w:rPr>
        <w:t>consider</w:t>
      </w:r>
      <w:r w:rsidR="00D67188">
        <w:rPr>
          <w:rFonts w:ascii="Arial Narrow" w:eastAsia="Times New Roman" w:hAnsi="Arial Narrow" w:cs="Helvetica"/>
          <w:sz w:val="28"/>
          <w:szCs w:val="28"/>
        </w:rPr>
        <w:t xml:space="preserve">s as </w:t>
      </w:r>
      <w:r w:rsidR="00D67188" w:rsidRPr="00DE0D66">
        <w:rPr>
          <w:rFonts w:ascii="Arial Narrow" w:eastAsia="Times New Roman" w:hAnsi="Arial Narrow" w:cs="Helvetica"/>
          <w:sz w:val="28"/>
          <w:szCs w:val="28"/>
        </w:rPr>
        <w:t>harassment</w:t>
      </w:r>
      <w:r w:rsidRPr="00DE0D66">
        <w:rPr>
          <w:rFonts w:ascii="Arial Narrow" w:eastAsia="Times New Roman" w:hAnsi="Arial Narrow" w:cs="Helvetica"/>
          <w:sz w:val="28"/>
          <w:szCs w:val="28"/>
        </w:rPr>
        <w:t>:</w:t>
      </w:r>
    </w:p>
    <w:p w:rsidR="00DE0D66" w:rsidRPr="00DE0D66" w:rsidRDefault="00DE0D66" w:rsidP="00DE0D66">
      <w:pPr>
        <w:numPr>
          <w:ilvl w:val="0"/>
          <w:numId w:val="6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iCs/>
          <w:sz w:val="28"/>
          <w:szCs w:val="28"/>
        </w:rPr>
        <w:t>Sabotaging someone’s work on purpose</w:t>
      </w:r>
      <w:r w:rsidR="00D67188">
        <w:rPr>
          <w:rFonts w:ascii="Arial Narrow" w:eastAsia="Times New Roman" w:hAnsi="Arial Narrow" w:cs="Helvetica"/>
          <w:sz w:val="28"/>
          <w:szCs w:val="28"/>
        </w:rPr>
        <w:t>;</w:t>
      </w:r>
    </w:p>
    <w:p w:rsidR="00DE0D66" w:rsidRPr="00DE0D66" w:rsidRDefault="00DE0D66" w:rsidP="00DE0D66">
      <w:pPr>
        <w:numPr>
          <w:ilvl w:val="0"/>
          <w:numId w:val="6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iCs/>
          <w:sz w:val="28"/>
          <w:szCs w:val="28"/>
        </w:rPr>
        <w:t>Engaging in frequent or unwanted advances of any nature</w:t>
      </w:r>
      <w:r w:rsidR="00D67188">
        <w:rPr>
          <w:rFonts w:ascii="Arial Narrow" w:eastAsia="Times New Roman" w:hAnsi="Arial Narrow" w:cs="Helvetica"/>
          <w:sz w:val="28"/>
          <w:szCs w:val="28"/>
        </w:rPr>
        <w:t>;</w:t>
      </w:r>
    </w:p>
    <w:p w:rsidR="00DE0D66" w:rsidRPr="00DE0D66" w:rsidRDefault="00DE0D66" w:rsidP="00DE0D66">
      <w:pPr>
        <w:numPr>
          <w:ilvl w:val="0"/>
          <w:numId w:val="6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iCs/>
          <w:sz w:val="28"/>
          <w:szCs w:val="28"/>
        </w:rPr>
        <w:t>Commenting derogatorily on a person’s ethnic heritage or religious beliefs</w:t>
      </w:r>
      <w:r w:rsidR="00D67188">
        <w:rPr>
          <w:rFonts w:ascii="Arial Narrow" w:eastAsia="Times New Roman" w:hAnsi="Arial Narrow" w:cs="Helvetica"/>
          <w:sz w:val="28"/>
          <w:szCs w:val="28"/>
        </w:rPr>
        <w:t>;</w:t>
      </w:r>
    </w:p>
    <w:p w:rsidR="00DE0D66" w:rsidRPr="00DE0D66" w:rsidRDefault="00DE0D66" w:rsidP="00DE0D66">
      <w:pPr>
        <w:numPr>
          <w:ilvl w:val="0"/>
          <w:numId w:val="6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iCs/>
          <w:sz w:val="28"/>
          <w:szCs w:val="28"/>
        </w:rPr>
        <w:t>Starting or spreading rumors about a person’s personal life</w:t>
      </w:r>
      <w:r w:rsidR="00D67188">
        <w:rPr>
          <w:rFonts w:ascii="Arial Narrow" w:eastAsia="Times New Roman" w:hAnsi="Arial Narrow" w:cs="Helvetica"/>
          <w:sz w:val="28"/>
          <w:szCs w:val="28"/>
        </w:rPr>
        <w:t>; and</w:t>
      </w:r>
    </w:p>
    <w:p w:rsidR="00DE0D66" w:rsidRPr="00DE0D66" w:rsidRDefault="00DE0D66" w:rsidP="00DE0D66">
      <w:pPr>
        <w:numPr>
          <w:ilvl w:val="0"/>
          <w:numId w:val="6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iCs/>
          <w:sz w:val="28"/>
          <w:szCs w:val="28"/>
        </w:rPr>
        <w:t>Ridiculing someone in front of others or singling them out to perform tasks unrelated to their job (e.g. bringing coffee) against their will</w:t>
      </w:r>
      <w:r w:rsidR="00D67188">
        <w:rPr>
          <w:rFonts w:ascii="Arial Narrow" w:eastAsia="Times New Roman" w:hAnsi="Arial Narrow" w:cs="Helvetica"/>
          <w:iCs/>
          <w:sz w:val="28"/>
          <w:szCs w:val="28"/>
        </w:rPr>
        <w:t>.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Sexual harassment is </w:t>
      </w:r>
      <w:r w:rsidR="00D67188" w:rsidRPr="00DE0D66">
        <w:rPr>
          <w:rFonts w:ascii="Arial Narrow" w:eastAsia="Times New Roman" w:hAnsi="Arial Narrow" w:cs="Helvetica"/>
          <w:sz w:val="28"/>
          <w:szCs w:val="28"/>
        </w:rPr>
        <w:t>illegal,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and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will seriously investigate relevant reports. If an employee is found guilty of sexual harassment, they will be </w:t>
      </w:r>
      <w:proofErr w:type="gramStart"/>
      <w:r w:rsidRPr="00DE0D66">
        <w:rPr>
          <w:rFonts w:ascii="Arial Narrow" w:eastAsia="Times New Roman" w:hAnsi="Arial Narrow" w:cs="Helvetica"/>
          <w:sz w:val="28"/>
          <w:szCs w:val="28"/>
        </w:rPr>
        <w:t>terminated</w:t>
      </w:r>
      <w:proofErr w:type="gramEnd"/>
      <w:r w:rsidRPr="00DE0D66">
        <w:rPr>
          <w:rFonts w:ascii="Arial Narrow" w:eastAsia="Times New Roman" w:hAnsi="Arial Narrow" w:cs="Helvetica"/>
          <w:sz w:val="28"/>
          <w:szCs w:val="28"/>
        </w:rPr>
        <w:t>.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If </w:t>
      </w:r>
      <w:proofErr w:type="gramStart"/>
      <w:r w:rsidRPr="00DE0D66">
        <w:rPr>
          <w:rFonts w:ascii="Arial Narrow" w:eastAsia="Times New Roman" w:hAnsi="Arial Narrow" w:cs="Helvetica"/>
          <w:sz w:val="28"/>
          <w:szCs w:val="28"/>
        </w:rPr>
        <w:t>you’re</w:t>
      </w:r>
      <w:proofErr w:type="gramEnd"/>
      <w:r w:rsidRPr="00DE0D66">
        <w:rPr>
          <w:rFonts w:ascii="Arial Narrow" w:eastAsia="Times New Roman" w:hAnsi="Arial Narrow" w:cs="Helvetica"/>
          <w:sz w:val="28"/>
          <w:szCs w:val="28"/>
        </w:rPr>
        <w:t xml:space="preserve"> being harassed, whether by a colleague, customer or vendor, you can choose to talk to any of these people:</w:t>
      </w:r>
    </w:p>
    <w:p w:rsidR="00DE0D66" w:rsidRPr="00DE0D66" w:rsidRDefault="00DE0D66" w:rsidP="00DE0D66">
      <w:pPr>
        <w:numPr>
          <w:ilvl w:val="0"/>
          <w:numId w:val="7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b/>
          <w:bCs/>
          <w:sz w:val="28"/>
          <w:szCs w:val="28"/>
        </w:rPr>
        <w:t>Offenders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. If you suspect that an offender </w:t>
      </w:r>
      <w:proofErr w:type="gramStart"/>
      <w:r w:rsidRPr="00DE0D66">
        <w:rPr>
          <w:rFonts w:ascii="Arial Narrow" w:eastAsia="Times New Roman" w:hAnsi="Arial Narrow" w:cs="Helvetica"/>
          <w:sz w:val="28"/>
          <w:szCs w:val="28"/>
        </w:rPr>
        <w:t>doesn’t</w:t>
      </w:r>
      <w:proofErr w:type="gramEnd"/>
      <w:r w:rsidRPr="00DE0D66">
        <w:rPr>
          <w:rFonts w:ascii="Arial Narrow" w:eastAsia="Times New Roman" w:hAnsi="Arial Narrow" w:cs="Helvetica"/>
          <w:sz w:val="28"/>
          <w:szCs w:val="28"/>
        </w:rPr>
        <w:t xml:space="preserve"> realize they are guilty of harassment, you could talk to them directly in an effort to resolve the harassment. This tactic is </w:t>
      </w:r>
      <w:proofErr w:type="gramStart"/>
      <w:r w:rsidRPr="00DE0D66">
        <w:rPr>
          <w:rFonts w:ascii="Arial Narrow" w:eastAsia="Times New Roman" w:hAnsi="Arial Narrow" w:cs="Helvetica"/>
          <w:sz w:val="28"/>
          <w:szCs w:val="28"/>
        </w:rPr>
        <w:t>appropriate for</w:t>
      </w:r>
      <w:proofErr w:type="gramEnd"/>
      <w:r w:rsidRPr="00DE0D66">
        <w:rPr>
          <w:rFonts w:ascii="Arial Narrow" w:eastAsia="Times New Roman" w:hAnsi="Arial Narrow" w:cs="Helvetica"/>
          <w:sz w:val="28"/>
          <w:szCs w:val="28"/>
        </w:rPr>
        <w:t xml:space="preserve"> cases of minor harassment (e.g. inappropriate jokes between colleagues.) Avoid using this approach with customers or stakeholders.</w:t>
      </w:r>
    </w:p>
    <w:p w:rsidR="00DE0D66" w:rsidRPr="00DE0D66" w:rsidRDefault="00D67188" w:rsidP="001A2AFA">
      <w:pPr>
        <w:numPr>
          <w:ilvl w:val="0"/>
          <w:numId w:val="7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67188">
        <w:rPr>
          <w:rFonts w:ascii="Arial Narrow" w:eastAsia="Times New Roman" w:hAnsi="Arial Narrow" w:cs="Helvetica"/>
          <w:b/>
          <w:bCs/>
          <w:sz w:val="28"/>
          <w:szCs w:val="28"/>
        </w:rPr>
        <w:t>Principal Lawyer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. If customers, </w:t>
      </w:r>
      <w:proofErr w:type="gramStart"/>
      <w:r w:rsidR="00DE0D66" w:rsidRPr="00DE0D66">
        <w:rPr>
          <w:rFonts w:ascii="Arial Narrow" w:eastAsia="Times New Roman" w:hAnsi="Arial Narrow" w:cs="Helvetica"/>
          <w:sz w:val="28"/>
          <w:szCs w:val="28"/>
        </w:rPr>
        <w:t>stakeholders</w:t>
      </w:r>
      <w:proofErr w:type="gramEnd"/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or team members are involved in your claim, you may reach out to your </w:t>
      </w:r>
      <w:r w:rsidRPr="00D67188">
        <w:rPr>
          <w:rFonts w:ascii="Arial Narrow" w:eastAsia="Times New Roman" w:hAnsi="Arial Narrow" w:cs="Helvetica"/>
          <w:sz w:val="28"/>
          <w:szCs w:val="28"/>
        </w:rPr>
        <w:t>Principal Lawyer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. Your </w:t>
      </w:r>
      <w:r w:rsidRPr="00D67188">
        <w:rPr>
          <w:rFonts w:ascii="Arial Narrow" w:eastAsia="Times New Roman" w:hAnsi="Arial Narrow" w:cs="Helvetica"/>
          <w:sz w:val="28"/>
          <w:szCs w:val="28"/>
        </w:rPr>
        <w:t>Principal Lawyer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will assess your 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lastRenderedPageBreak/>
        <w:t>situation</w:t>
      </w:r>
      <w:r>
        <w:rPr>
          <w:rFonts w:ascii="Arial Narrow" w:eastAsia="Times New Roman" w:hAnsi="Arial Narrow" w:cs="Helvetica"/>
          <w:sz w:val="28"/>
          <w:szCs w:val="28"/>
        </w:rPr>
        <w:t xml:space="preserve">. 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Feel free to reach out to </w:t>
      </w:r>
      <w:r w:rsidRPr="00D67188">
        <w:rPr>
          <w:rFonts w:ascii="Arial Narrow" w:eastAsia="Times New Roman" w:hAnsi="Arial Narrow" w:cs="Helvetica"/>
          <w:sz w:val="28"/>
          <w:szCs w:val="28"/>
        </w:rPr>
        <w:t>Principal Lawyer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in any case of harassment no matter how minor it may seem. For your safety, contact </w:t>
      </w:r>
      <w:r w:rsidRPr="00D67188">
        <w:rPr>
          <w:rFonts w:ascii="Arial Narrow" w:eastAsia="Times New Roman" w:hAnsi="Arial Narrow" w:cs="Helvetica"/>
          <w:sz w:val="28"/>
          <w:szCs w:val="28"/>
        </w:rPr>
        <w:t>Principal Lawyer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as soon as possible in cases of serious harassment (e.g. sexual advances) or if your manager is involved in your claim. Anything you </w:t>
      </w:r>
      <w:proofErr w:type="gramStart"/>
      <w:r w:rsidR="00DE0D66" w:rsidRPr="00DE0D66">
        <w:rPr>
          <w:rFonts w:ascii="Arial Narrow" w:eastAsia="Times New Roman" w:hAnsi="Arial Narrow" w:cs="Helvetica"/>
          <w:sz w:val="28"/>
          <w:szCs w:val="28"/>
        </w:rPr>
        <w:t>disclose</w:t>
      </w:r>
      <w:proofErr w:type="gramEnd"/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will remain confidential.</w:t>
      </w:r>
    </w:p>
    <w:p w:rsidR="00DE0D66" w:rsidRPr="00DE0D66" w:rsidRDefault="00DE0D66" w:rsidP="00DE0D66">
      <w:pPr>
        <w:shd w:val="clear" w:color="auto" w:fill="FFFFFF"/>
        <w:spacing w:before="336" w:after="192" w:line="240" w:lineRule="auto"/>
        <w:outlineLvl w:val="2"/>
        <w:rPr>
          <w:rFonts w:ascii="Arial Narrow" w:eastAsia="Times New Roman" w:hAnsi="Arial Narrow" w:cs="Helvetica"/>
          <w:b/>
          <w:sz w:val="28"/>
          <w:szCs w:val="28"/>
        </w:rPr>
      </w:pPr>
      <w:r w:rsidRPr="00DE0D66">
        <w:rPr>
          <w:rFonts w:ascii="Arial Narrow" w:eastAsia="Times New Roman" w:hAnsi="Arial Narrow" w:cs="Helvetica"/>
          <w:b/>
          <w:sz w:val="28"/>
          <w:szCs w:val="28"/>
        </w:rPr>
        <w:t xml:space="preserve">Workplace </w:t>
      </w:r>
      <w:r w:rsidR="00D67188" w:rsidRPr="00D67188">
        <w:rPr>
          <w:rFonts w:ascii="Arial Narrow" w:eastAsia="Times New Roman" w:hAnsi="Arial Narrow" w:cs="Helvetica"/>
          <w:b/>
          <w:sz w:val="28"/>
          <w:szCs w:val="28"/>
        </w:rPr>
        <w:t>V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>iolence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Violence in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="00D67188">
        <w:rPr>
          <w:rFonts w:ascii="Arial Narrow" w:eastAsia="Times New Roman" w:hAnsi="Arial Narrow" w:cs="Helvetica"/>
          <w:sz w:val="28"/>
          <w:szCs w:val="28"/>
        </w:rPr>
        <w:t>’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workplace is a serious form of harassment. It includes physical and sexual assault, destruction of property, threats to harm a person or property and verbal and psychological abuse.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want</w:t>
      </w:r>
      <w:r w:rsidR="00D67188">
        <w:rPr>
          <w:rFonts w:ascii="Arial Narrow" w:eastAsia="Times New Roman" w:hAnsi="Arial Narrow" w:cs="Helvetica"/>
          <w:sz w:val="28"/>
          <w:szCs w:val="28"/>
        </w:rPr>
        <w:t>s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to avoid those incidents altogether, but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="00D67188">
        <w:rPr>
          <w:rFonts w:ascii="Arial Narrow" w:eastAsia="Times New Roman" w:hAnsi="Arial Narrow" w:cs="Helvetica"/>
          <w:sz w:val="28"/>
          <w:szCs w:val="28"/>
        </w:rPr>
        <w:t xml:space="preserve"> </w:t>
      </w:r>
      <w:r w:rsidRPr="00DE0D66">
        <w:rPr>
          <w:rFonts w:ascii="Arial Narrow" w:eastAsia="Times New Roman" w:hAnsi="Arial Narrow" w:cs="Helvetica"/>
          <w:sz w:val="28"/>
          <w:szCs w:val="28"/>
        </w:rPr>
        <w:t>also want</w:t>
      </w:r>
      <w:r w:rsidR="00D67188">
        <w:rPr>
          <w:rFonts w:ascii="Arial Narrow" w:eastAsia="Times New Roman" w:hAnsi="Arial Narrow" w:cs="Helvetica"/>
          <w:sz w:val="28"/>
          <w:szCs w:val="28"/>
        </w:rPr>
        <w:t>s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to be ready to respond if needed.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For this reason, we ask you to:</w:t>
      </w:r>
    </w:p>
    <w:p w:rsidR="00DE0D66" w:rsidRPr="00DE0D66" w:rsidRDefault="00DE0D66" w:rsidP="00DE0D66">
      <w:pPr>
        <w:numPr>
          <w:ilvl w:val="0"/>
          <w:numId w:val="8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iCs/>
          <w:sz w:val="28"/>
          <w:szCs w:val="28"/>
        </w:rPr>
        <w:t xml:space="preserve">Report to </w:t>
      </w:r>
      <w:r w:rsidR="00D67188">
        <w:rPr>
          <w:rFonts w:ascii="Arial Narrow" w:eastAsia="Times New Roman" w:hAnsi="Arial Narrow" w:cs="Helvetica"/>
          <w:iCs/>
          <w:sz w:val="28"/>
          <w:szCs w:val="28"/>
        </w:rPr>
        <w:t>Principal Lawyer</w:t>
      </w:r>
      <w:r w:rsidRPr="00DE0D66">
        <w:rPr>
          <w:rFonts w:ascii="Arial Narrow" w:eastAsia="Times New Roman" w:hAnsi="Arial Narrow" w:cs="Helvetica"/>
          <w:iCs/>
          <w:sz w:val="28"/>
          <w:szCs w:val="28"/>
        </w:rPr>
        <w:t xml:space="preserve"> if you suspect or know that someone is being violent. Your report will be </w:t>
      </w:r>
      <w:r w:rsidR="00D67188" w:rsidRPr="00DE0D66">
        <w:rPr>
          <w:rFonts w:ascii="Arial Narrow" w:eastAsia="Times New Roman" w:hAnsi="Arial Narrow" w:cs="Helvetica"/>
          <w:iCs/>
          <w:sz w:val="28"/>
          <w:szCs w:val="28"/>
        </w:rPr>
        <w:t>confidential,</w:t>
      </w:r>
      <w:r w:rsidRPr="00DE0D66">
        <w:rPr>
          <w:rFonts w:ascii="Arial Narrow" w:eastAsia="Times New Roman" w:hAnsi="Arial Narrow" w:cs="Helvetica"/>
          <w:iCs/>
          <w:sz w:val="28"/>
          <w:szCs w:val="28"/>
        </w:rPr>
        <w:t xml:space="preserve"> and </w:t>
      </w:r>
      <w:r w:rsidR="00D67188">
        <w:rPr>
          <w:rFonts w:ascii="Arial Narrow" w:eastAsia="Times New Roman" w:hAnsi="Arial Narrow" w:cs="Helvetica"/>
          <w:iCs/>
          <w:sz w:val="28"/>
          <w:szCs w:val="28"/>
        </w:rPr>
        <w:t xml:space="preserve">Principal Lawyer </w:t>
      </w:r>
      <w:r w:rsidRPr="00DE0D66">
        <w:rPr>
          <w:rFonts w:ascii="Arial Narrow" w:eastAsia="Times New Roman" w:hAnsi="Arial Narrow" w:cs="Helvetica"/>
          <w:iCs/>
          <w:sz w:val="28"/>
          <w:szCs w:val="28"/>
        </w:rPr>
        <w:t>will investigate the situation with discretion</w:t>
      </w:r>
      <w:r w:rsidR="00D67188">
        <w:rPr>
          <w:rFonts w:ascii="Arial Narrow" w:eastAsia="Times New Roman" w:hAnsi="Arial Narrow" w:cs="Helvetica"/>
          <w:sz w:val="28"/>
          <w:szCs w:val="28"/>
        </w:rPr>
        <w:t>; and</w:t>
      </w:r>
    </w:p>
    <w:p w:rsidR="00DE0D66" w:rsidRPr="00DE0D66" w:rsidRDefault="00DE0D66" w:rsidP="00DE0D66">
      <w:pPr>
        <w:numPr>
          <w:ilvl w:val="0"/>
          <w:numId w:val="8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iCs/>
          <w:sz w:val="28"/>
          <w:szCs w:val="28"/>
        </w:rPr>
        <w:t xml:space="preserve">Call </w:t>
      </w:r>
      <w:r w:rsidR="00133433">
        <w:rPr>
          <w:rFonts w:ascii="Arial Narrow" w:eastAsia="Times New Roman" w:hAnsi="Arial Narrow" w:cs="Helvetica"/>
          <w:iCs/>
          <w:sz w:val="28"/>
          <w:szCs w:val="28"/>
        </w:rPr>
        <w:t>TWGG</w:t>
      </w:r>
      <w:r w:rsidRPr="00DE0D66">
        <w:rPr>
          <w:rFonts w:ascii="Arial Narrow" w:eastAsia="Times New Roman" w:hAnsi="Arial Narrow" w:cs="Helvetica"/>
          <w:iCs/>
          <w:sz w:val="28"/>
          <w:szCs w:val="28"/>
        </w:rPr>
        <w:t xml:space="preserve"> building’s security if you </w:t>
      </w:r>
      <w:proofErr w:type="gramStart"/>
      <w:r w:rsidRPr="00DE0D66">
        <w:rPr>
          <w:rFonts w:ascii="Arial Narrow" w:eastAsia="Times New Roman" w:hAnsi="Arial Narrow" w:cs="Helvetica"/>
          <w:iCs/>
          <w:sz w:val="28"/>
          <w:szCs w:val="28"/>
        </w:rPr>
        <w:t>witness</w:t>
      </w:r>
      <w:proofErr w:type="gramEnd"/>
      <w:r w:rsidRPr="00DE0D66">
        <w:rPr>
          <w:rFonts w:ascii="Arial Narrow" w:eastAsia="Times New Roman" w:hAnsi="Arial Narrow" w:cs="Helvetica"/>
          <w:iCs/>
          <w:sz w:val="28"/>
          <w:szCs w:val="28"/>
        </w:rPr>
        <w:t xml:space="preserve"> incidents of severe physical violence (e.g. ones that involve a lethal weapon.) For your safety, avoid getting involved.</w:t>
      </w:r>
    </w:p>
    <w:p w:rsidR="00DE0D66" w:rsidRPr="00DE0D66" w:rsidRDefault="00133433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will treat employees who verbally threaten others as </w:t>
      </w:r>
      <w:proofErr w:type="gramStart"/>
      <w:r w:rsidR="00DE0D66" w:rsidRPr="00DE0D66">
        <w:rPr>
          <w:rFonts w:ascii="Arial Narrow" w:eastAsia="Times New Roman" w:hAnsi="Arial Narrow" w:cs="Helvetica"/>
          <w:sz w:val="28"/>
          <w:szCs w:val="28"/>
        </w:rPr>
        <w:t>high risk</w:t>
      </w:r>
      <w:proofErr w:type="gramEnd"/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and they will receive an appropriate penalty. If </w:t>
      </w:r>
      <w:r w:rsidR="00D67188">
        <w:rPr>
          <w:rFonts w:ascii="Arial Narrow" w:eastAsia="Times New Roman" w:hAnsi="Arial Narrow" w:cs="Helvetica"/>
          <w:sz w:val="28"/>
          <w:szCs w:val="28"/>
        </w:rPr>
        <w:t>Principal Lawyers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finds that an employee commits an act of violence, </w:t>
      </w: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will </w:t>
      </w:r>
      <w:proofErr w:type="gramStart"/>
      <w:r w:rsidR="00DE0D66" w:rsidRPr="00DE0D66">
        <w:rPr>
          <w:rFonts w:ascii="Arial Narrow" w:eastAsia="Times New Roman" w:hAnsi="Arial Narrow" w:cs="Helvetica"/>
          <w:sz w:val="28"/>
          <w:szCs w:val="28"/>
        </w:rPr>
        <w:t>terminate</w:t>
      </w:r>
      <w:proofErr w:type="gramEnd"/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that employee and possibly press criminal charges. Employees who damage property deliberately will be solely responsible for paying for it.</w:t>
      </w:r>
    </w:p>
    <w:p w:rsidR="00DE0D66" w:rsidRPr="00DE0D66" w:rsidRDefault="00DE0D66" w:rsidP="00DE0D66">
      <w:pPr>
        <w:shd w:val="clear" w:color="auto" w:fill="FFFFFF"/>
        <w:spacing w:before="336" w:after="192" w:line="240" w:lineRule="auto"/>
        <w:outlineLvl w:val="3"/>
        <w:rPr>
          <w:rFonts w:ascii="Arial Narrow" w:eastAsia="Times New Roman" w:hAnsi="Arial Narrow" w:cs="Helvetica"/>
          <w:b/>
          <w:bCs/>
          <w:sz w:val="28"/>
          <w:szCs w:val="28"/>
        </w:rPr>
      </w:pPr>
      <w:r w:rsidRPr="00DE0D66">
        <w:rPr>
          <w:rFonts w:ascii="Arial Narrow" w:eastAsia="Times New Roman" w:hAnsi="Arial Narrow" w:cs="Helvetica"/>
          <w:b/>
          <w:bCs/>
          <w:sz w:val="28"/>
          <w:szCs w:val="28"/>
        </w:rPr>
        <w:t xml:space="preserve">Supporting </w:t>
      </w:r>
      <w:r w:rsidR="00D67188">
        <w:rPr>
          <w:rFonts w:ascii="Arial Narrow" w:eastAsia="Times New Roman" w:hAnsi="Arial Narrow" w:cs="Helvetica"/>
          <w:b/>
          <w:bCs/>
          <w:sz w:val="28"/>
          <w:szCs w:val="28"/>
        </w:rPr>
        <w:t>V</w:t>
      </w:r>
      <w:r w:rsidRPr="00DE0D66">
        <w:rPr>
          <w:rFonts w:ascii="Arial Narrow" w:eastAsia="Times New Roman" w:hAnsi="Arial Narrow" w:cs="Helvetica"/>
          <w:b/>
          <w:bCs/>
          <w:sz w:val="28"/>
          <w:szCs w:val="28"/>
        </w:rPr>
        <w:t>ictims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To support victims of workplace violence,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may:</w:t>
      </w:r>
    </w:p>
    <w:p w:rsidR="00DE0D66" w:rsidRPr="00DE0D66" w:rsidRDefault="00DE0D66" w:rsidP="00DE0D66">
      <w:pPr>
        <w:numPr>
          <w:ilvl w:val="0"/>
          <w:numId w:val="9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iCs/>
          <w:sz w:val="28"/>
          <w:szCs w:val="28"/>
        </w:rPr>
        <w:t>Cover relevant medical bills</w:t>
      </w:r>
      <w:r w:rsidR="00D67188">
        <w:rPr>
          <w:rFonts w:ascii="Arial Narrow" w:eastAsia="Times New Roman" w:hAnsi="Arial Narrow" w:cs="Helvetica"/>
          <w:iCs/>
          <w:sz w:val="28"/>
          <w:szCs w:val="28"/>
        </w:rPr>
        <w:t>;</w:t>
      </w:r>
    </w:p>
    <w:p w:rsidR="00DE0D66" w:rsidRPr="00DE0D66" w:rsidRDefault="00DE0D66" w:rsidP="00DE0D66">
      <w:pPr>
        <w:numPr>
          <w:ilvl w:val="0"/>
          <w:numId w:val="9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iCs/>
          <w:sz w:val="28"/>
          <w:szCs w:val="28"/>
        </w:rPr>
        <w:t>Pay for mental health treatment if needed</w:t>
      </w:r>
      <w:r w:rsidR="00D67188">
        <w:rPr>
          <w:rFonts w:ascii="Arial Narrow" w:eastAsia="Times New Roman" w:hAnsi="Arial Narrow" w:cs="Helvetica"/>
          <w:sz w:val="28"/>
          <w:szCs w:val="28"/>
        </w:rPr>
        <w:t>; and</w:t>
      </w:r>
    </w:p>
    <w:p w:rsidR="00DE0D66" w:rsidRPr="00DE0D66" w:rsidRDefault="00DE0D66" w:rsidP="00DE0D66">
      <w:pPr>
        <w:numPr>
          <w:ilvl w:val="0"/>
          <w:numId w:val="9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iCs/>
          <w:sz w:val="28"/>
          <w:szCs w:val="28"/>
        </w:rPr>
        <w:t>Provide victims with our lawyer’s services to help them file lawsuits</w:t>
      </w:r>
      <w:r w:rsidRPr="00DE0D66">
        <w:rPr>
          <w:rFonts w:ascii="Arial Narrow" w:eastAsia="Times New Roman" w:hAnsi="Arial Narrow" w:cs="Helvetica"/>
          <w:sz w:val="28"/>
          <w:szCs w:val="28"/>
        </w:rPr>
        <w:t>.</w:t>
      </w:r>
    </w:p>
    <w:p w:rsidR="00DE0D66" w:rsidRPr="00DE0D66" w:rsidRDefault="00DE0D66" w:rsidP="00DE0D66">
      <w:pPr>
        <w:shd w:val="clear" w:color="auto" w:fill="FFFFFF"/>
        <w:spacing w:before="336" w:after="192" w:line="240" w:lineRule="auto"/>
        <w:outlineLvl w:val="3"/>
        <w:rPr>
          <w:rFonts w:ascii="Arial Narrow" w:eastAsia="Times New Roman" w:hAnsi="Arial Narrow" w:cs="Helvetica"/>
          <w:b/>
          <w:bCs/>
          <w:sz w:val="28"/>
          <w:szCs w:val="28"/>
        </w:rPr>
      </w:pPr>
      <w:r w:rsidRPr="00DE0D66">
        <w:rPr>
          <w:rFonts w:ascii="Arial Narrow" w:eastAsia="Times New Roman" w:hAnsi="Arial Narrow" w:cs="Helvetica"/>
          <w:b/>
          <w:bCs/>
          <w:sz w:val="28"/>
          <w:szCs w:val="28"/>
        </w:rPr>
        <w:t xml:space="preserve">Get </w:t>
      </w:r>
      <w:r w:rsidR="00D67188">
        <w:rPr>
          <w:rFonts w:ascii="Arial Narrow" w:eastAsia="Times New Roman" w:hAnsi="Arial Narrow" w:cs="Helvetica"/>
          <w:b/>
          <w:bCs/>
          <w:sz w:val="28"/>
          <w:szCs w:val="28"/>
        </w:rPr>
        <w:t>H</w:t>
      </w:r>
      <w:r w:rsidRPr="00DE0D66">
        <w:rPr>
          <w:rFonts w:ascii="Arial Narrow" w:eastAsia="Times New Roman" w:hAnsi="Arial Narrow" w:cs="Helvetica"/>
          <w:b/>
          <w:bCs/>
          <w:sz w:val="28"/>
          <w:szCs w:val="28"/>
        </w:rPr>
        <w:t xml:space="preserve">elp </w:t>
      </w:r>
      <w:r w:rsidR="00D67188">
        <w:rPr>
          <w:rFonts w:ascii="Arial Narrow" w:eastAsia="Times New Roman" w:hAnsi="Arial Narrow" w:cs="Helvetica"/>
          <w:b/>
          <w:bCs/>
          <w:sz w:val="28"/>
          <w:szCs w:val="28"/>
        </w:rPr>
        <w:t>E</w:t>
      </w:r>
      <w:r w:rsidRPr="00DE0D66">
        <w:rPr>
          <w:rFonts w:ascii="Arial Narrow" w:eastAsia="Times New Roman" w:hAnsi="Arial Narrow" w:cs="Helvetica"/>
          <w:b/>
          <w:bCs/>
          <w:sz w:val="28"/>
          <w:szCs w:val="28"/>
        </w:rPr>
        <w:t xml:space="preserve">arly </w:t>
      </w:r>
      <w:r w:rsidR="00D67188">
        <w:rPr>
          <w:rFonts w:ascii="Arial Narrow" w:eastAsia="Times New Roman" w:hAnsi="Arial Narrow" w:cs="Helvetica"/>
          <w:b/>
          <w:bCs/>
          <w:sz w:val="28"/>
          <w:szCs w:val="28"/>
        </w:rPr>
        <w:t>O</w:t>
      </w:r>
      <w:r w:rsidRPr="00DE0D66">
        <w:rPr>
          <w:rFonts w:ascii="Arial Narrow" w:eastAsia="Times New Roman" w:hAnsi="Arial Narrow" w:cs="Helvetica"/>
          <w:b/>
          <w:bCs/>
          <w:sz w:val="28"/>
          <w:szCs w:val="28"/>
        </w:rPr>
        <w:t>n</w:t>
      </w:r>
    </w:p>
    <w:p w:rsidR="00D67188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Seek help from others early on to mitigate conflicts. 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For example:</w:t>
      </w:r>
    </w:p>
    <w:p w:rsidR="00DE0D66" w:rsidRPr="00DE0D66" w:rsidRDefault="00DE0D66" w:rsidP="00DE0D66">
      <w:pPr>
        <w:numPr>
          <w:ilvl w:val="0"/>
          <w:numId w:val="10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lastRenderedPageBreak/>
        <w:t xml:space="preserve">If you experience conflicts with a colleague, ask your </w:t>
      </w:r>
      <w:r w:rsidR="00D67188">
        <w:rPr>
          <w:rFonts w:ascii="Arial Narrow" w:eastAsia="Times New Roman" w:hAnsi="Arial Narrow" w:cs="Helvetica"/>
          <w:sz w:val="28"/>
          <w:szCs w:val="28"/>
        </w:rPr>
        <w:t xml:space="preserve">senior 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for advice before tensions escalate. If these conflicts persist, ask </w:t>
      </w:r>
      <w:r w:rsidR="00D67188">
        <w:rPr>
          <w:rFonts w:ascii="Arial Narrow" w:eastAsia="Times New Roman" w:hAnsi="Arial Narrow" w:cs="Helvetica"/>
          <w:sz w:val="28"/>
          <w:szCs w:val="28"/>
        </w:rPr>
        <w:t xml:space="preserve">Principal Lawyer </w:t>
      </w:r>
      <w:r w:rsidRPr="00DE0D66">
        <w:rPr>
          <w:rFonts w:ascii="Arial Narrow" w:eastAsia="Times New Roman" w:hAnsi="Arial Narrow" w:cs="Helvetica"/>
          <w:sz w:val="28"/>
          <w:szCs w:val="28"/>
        </w:rPr>
        <w:t>whether you could attend conflict resolution seminars with your colleague</w:t>
      </w:r>
      <w:r w:rsidR="00D67188">
        <w:rPr>
          <w:rFonts w:ascii="Arial Narrow" w:eastAsia="Times New Roman" w:hAnsi="Arial Narrow" w:cs="Helvetica"/>
          <w:sz w:val="28"/>
          <w:szCs w:val="28"/>
        </w:rPr>
        <w:t>; and</w:t>
      </w:r>
    </w:p>
    <w:p w:rsidR="00DE0D66" w:rsidRPr="00DE0D66" w:rsidRDefault="00DE0D66" w:rsidP="00DE0D66">
      <w:pPr>
        <w:numPr>
          <w:ilvl w:val="0"/>
          <w:numId w:val="10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If you are experiencing personal or work troubles, ask for help from a </w:t>
      </w:r>
      <w:r w:rsidRPr="00DE0D66">
        <w:rPr>
          <w:rFonts w:ascii="Arial Narrow" w:eastAsia="Times New Roman" w:hAnsi="Arial Narrow" w:cs="Helvetica"/>
          <w:iCs/>
          <w:sz w:val="28"/>
          <w:szCs w:val="28"/>
        </w:rPr>
        <w:t>mental health professional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. Check with your insurance provider to determine whether they cover any mental health services or ask </w:t>
      </w:r>
      <w:r w:rsidR="00D67188">
        <w:rPr>
          <w:rFonts w:ascii="Arial Narrow" w:eastAsia="Times New Roman" w:hAnsi="Arial Narrow" w:cs="Helvetica"/>
          <w:sz w:val="28"/>
          <w:szCs w:val="28"/>
        </w:rPr>
        <w:t>Principal Lawyer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for information on our Employee Assistance Program (</w:t>
      </w:r>
      <w:proofErr w:type="spellStart"/>
      <w:r w:rsidRPr="00DE0D66">
        <w:rPr>
          <w:rFonts w:ascii="Arial Narrow" w:eastAsia="Times New Roman" w:hAnsi="Arial Narrow" w:cs="Helvetica"/>
          <w:sz w:val="28"/>
          <w:szCs w:val="28"/>
        </w:rPr>
        <w:t>EAP</w:t>
      </w:r>
      <w:proofErr w:type="spellEnd"/>
      <w:r w:rsidRPr="00DE0D66">
        <w:rPr>
          <w:rFonts w:ascii="Arial Narrow" w:eastAsia="Times New Roman" w:hAnsi="Arial Narrow" w:cs="Helvetica"/>
          <w:sz w:val="28"/>
          <w:szCs w:val="28"/>
        </w:rPr>
        <w:t>). Your discussions will remain confidential.</w:t>
      </w:r>
    </w:p>
    <w:p w:rsidR="00DE0D66" w:rsidRPr="00DE0D66" w:rsidRDefault="00133433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67188">
        <w:rPr>
          <w:rFonts w:ascii="Arial Narrow" w:eastAsia="Times New Roman" w:hAnsi="Arial Narrow" w:cs="Helvetica"/>
          <w:sz w:val="28"/>
          <w:szCs w:val="28"/>
        </w:rPr>
        <w:t xml:space="preserve"> 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workplace is founded on mutual respect and </w:t>
      </w: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</w:t>
      </w:r>
      <w:proofErr w:type="gramStart"/>
      <w:r w:rsidR="00DE0D66" w:rsidRPr="00DE0D66">
        <w:rPr>
          <w:rFonts w:ascii="Arial Narrow" w:eastAsia="Times New Roman" w:hAnsi="Arial Narrow" w:cs="Helvetica"/>
          <w:sz w:val="28"/>
          <w:szCs w:val="28"/>
        </w:rPr>
        <w:t>won’t</w:t>
      </w:r>
      <w:proofErr w:type="gramEnd"/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allow anyone to compromise this foundation.</w:t>
      </w:r>
    </w:p>
    <w:p w:rsidR="00DE0D66" w:rsidRPr="00DE0D66" w:rsidRDefault="00DE0D66" w:rsidP="00DE0D66">
      <w:pPr>
        <w:shd w:val="clear" w:color="auto" w:fill="FFFFFF"/>
        <w:spacing w:before="336" w:after="192" w:line="240" w:lineRule="auto"/>
        <w:outlineLvl w:val="1"/>
        <w:rPr>
          <w:rFonts w:ascii="Arial Narrow" w:eastAsia="Times New Roman" w:hAnsi="Arial Narrow" w:cs="Helvetica"/>
          <w:b/>
          <w:sz w:val="28"/>
          <w:szCs w:val="28"/>
        </w:rPr>
      </w:pPr>
      <w:r w:rsidRPr="00DE0D66">
        <w:rPr>
          <w:rFonts w:ascii="Arial Narrow" w:eastAsia="Times New Roman" w:hAnsi="Arial Narrow" w:cs="Helvetica"/>
          <w:b/>
          <w:sz w:val="28"/>
          <w:szCs w:val="28"/>
        </w:rPr>
        <w:t xml:space="preserve">Workplace </w:t>
      </w:r>
      <w:r w:rsidR="00D67188" w:rsidRPr="00D67188">
        <w:rPr>
          <w:rFonts w:ascii="Arial Narrow" w:eastAsia="Times New Roman" w:hAnsi="Arial Narrow" w:cs="Helvetica"/>
          <w:b/>
          <w:sz w:val="28"/>
          <w:szCs w:val="28"/>
        </w:rPr>
        <w:t>S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 xml:space="preserve">afety </w:t>
      </w:r>
      <w:proofErr w:type="gramStart"/>
      <w:r w:rsidR="00D67188" w:rsidRPr="00D67188">
        <w:rPr>
          <w:rFonts w:ascii="Arial Narrow" w:eastAsia="Times New Roman" w:hAnsi="Arial Narrow" w:cs="Helvetica"/>
          <w:b/>
          <w:sz w:val="28"/>
          <w:szCs w:val="28"/>
        </w:rPr>
        <w:t>A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>nd</w:t>
      </w:r>
      <w:proofErr w:type="gramEnd"/>
      <w:r w:rsidRPr="00DE0D66">
        <w:rPr>
          <w:rFonts w:ascii="Arial Narrow" w:eastAsia="Times New Roman" w:hAnsi="Arial Narrow" w:cs="Helvetica"/>
          <w:b/>
          <w:sz w:val="28"/>
          <w:szCs w:val="28"/>
        </w:rPr>
        <w:t xml:space="preserve"> </w:t>
      </w:r>
      <w:r w:rsidR="00D67188" w:rsidRPr="00D67188">
        <w:rPr>
          <w:rFonts w:ascii="Arial Narrow" w:eastAsia="Times New Roman" w:hAnsi="Arial Narrow" w:cs="Helvetica"/>
          <w:b/>
          <w:sz w:val="28"/>
          <w:szCs w:val="28"/>
        </w:rPr>
        <w:t>H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>ealth</w:t>
      </w:r>
    </w:p>
    <w:p w:rsidR="00DE0D66" w:rsidRPr="00DE0D66" w:rsidRDefault="00133433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is committed to creating a hazard-free workplace. To this end, </w:t>
      </w: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67188">
        <w:rPr>
          <w:rFonts w:ascii="Arial Narrow" w:eastAsia="Times New Roman" w:hAnsi="Arial Narrow" w:cs="Helvetica"/>
          <w:sz w:val="28"/>
          <w:szCs w:val="28"/>
        </w:rPr>
        <w:t xml:space="preserve"> 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>will </w:t>
      </w:r>
      <w:hyperlink r:id="rId7" w:history="1">
        <w:r w:rsidR="00DE0D66" w:rsidRPr="00DE0D66">
          <w:rPr>
            <w:rFonts w:ascii="Arial Narrow" w:eastAsia="Times New Roman" w:hAnsi="Arial Narrow" w:cs="Helvetica"/>
            <w:sz w:val="28"/>
            <w:szCs w:val="28"/>
          </w:rPr>
          <w:t>ensure workplace safety</w:t>
        </w:r>
      </w:hyperlink>
      <w:r w:rsidR="00DE0D66" w:rsidRPr="00DE0D66">
        <w:rPr>
          <w:rFonts w:ascii="Arial Narrow" w:eastAsia="Times New Roman" w:hAnsi="Arial Narrow" w:cs="Helvetica"/>
          <w:sz w:val="28"/>
          <w:szCs w:val="28"/>
        </w:rPr>
        <w:t> through preventative action and emergency management.</w:t>
      </w:r>
    </w:p>
    <w:p w:rsidR="00DE0D66" w:rsidRPr="00545138" w:rsidRDefault="00DE0D66" w:rsidP="00545138">
      <w:pPr>
        <w:pStyle w:val="ListParagraph"/>
        <w:numPr>
          <w:ilvl w:val="0"/>
          <w:numId w:val="15"/>
        </w:numPr>
        <w:shd w:val="clear" w:color="auto" w:fill="FFFFFF"/>
        <w:spacing w:before="336" w:after="192" w:line="240" w:lineRule="auto"/>
        <w:outlineLvl w:val="2"/>
        <w:rPr>
          <w:rFonts w:ascii="Arial Narrow" w:eastAsia="Times New Roman" w:hAnsi="Arial Narrow" w:cs="Helvetica"/>
          <w:b/>
          <w:sz w:val="28"/>
          <w:szCs w:val="28"/>
        </w:rPr>
      </w:pPr>
      <w:r w:rsidRPr="00545138">
        <w:rPr>
          <w:rFonts w:ascii="Arial Narrow" w:eastAsia="Times New Roman" w:hAnsi="Arial Narrow" w:cs="Helvetica"/>
          <w:b/>
          <w:sz w:val="28"/>
          <w:szCs w:val="28"/>
        </w:rPr>
        <w:t xml:space="preserve">Preventative </w:t>
      </w:r>
      <w:r w:rsidR="00D67188" w:rsidRPr="00545138">
        <w:rPr>
          <w:rFonts w:ascii="Arial Narrow" w:eastAsia="Times New Roman" w:hAnsi="Arial Narrow" w:cs="Helvetica"/>
          <w:b/>
          <w:sz w:val="28"/>
          <w:szCs w:val="28"/>
        </w:rPr>
        <w:t>A</w:t>
      </w:r>
      <w:r w:rsidRPr="00545138">
        <w:rPr>
          <w:rFonts w:ascii="Arial Narrow" w:eastAsia="Times New Roman" w:hAnsi="Arial Narrow" w:cs="Helvetica"/>
          <w:b/>
          <w:sz w:val="28"/>
          <w:szCs w:val="28"/>
        </w:rPr>
        <w:t>ction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Preventative actions are any actions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take</w:t>
      </w:r>
      <w:r w:rsidR="00D67188">
        <w:rPr>
          <w:rFonts w:ascii="Arial Narrow" w:eastAsia="Times New Roman" w:hAnsi="Arial Narrow" w:cs="Helvetica"/>
          <w:sz w:val="28"/>
          <w:szCs w:val="28"/>
        </w:rPr>
        <w:t>s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to avoid injuries or illnesses related to the workplace.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="00D67188">
        <w:rPr>
          <w:rFonts w:ascii="Arial Narrow" w:eastAsia="Times New Roman" w:hAnsi="Arial Narrow" w:cs="Helvetica"/>
          <w:sz w:val="28"/>
          <w:szCs w:val="28"/>
        </w:rPr>
        <w:t xml:space="preserve"> 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will periodically conduct risk assessments and job hazard analyses to uncover health risks to employees. And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will </w:t>
      </w:r>
      <w:proofErr w:type="gramStart"/>
      <w:r w:rsidRPr="00DE0D66">
        <w:rPr>
          <w:rFonts w:ascii="Arial Narrow" w:eastAsia="Times New Roman" w:hAnsi="Arial Narrow" w:cs="Helvetica"/>
          <w:sz w:val="28"/>
          <w:szCs w:val="28"/>
        </w:rPr>
        <w:t>establish</w:t>
      </w:r>
      <w:proofErr w:type="gramEnd"/>
      <w:r w:rsidRPr="00DE0D66">
        <w:rPr>
          <w:rFonts w:ascii="Arial Narrow" w:eastAsia="Times New Roman" w:hAnsi="Arial Narrow" w:cs="Helvetica"/>
          <w:sz w:val="28"/>
          <w:szCs w:val="28"/>
        </w:rPr>
        <w:t xml:space="preserve"> preventative measures to address risks accordingly.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At a minimum, we will:</w:t>
      </w:r>
    </w:p>
    <w:p w:rsidR="00DE0D66" w:rsidRPr="00DE0D66" w:rsidRDefault="00DE0D66" w:rsidP="00DE0D66">
      <w:pPr>
        <w:numPr>
          <w:ilvl w:val="0"/>
          <w:numId w:val="11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iCs/>
          <w:sz w:val="28"/>
          <w:szCs w:val="28"/>
        </w:rPr>
        <w:t>Hold employee training sessions on safety standards and procedures</w:t>
      </w:r>
      <w:r w:rsidR="00545138">
        <w:rPr>
          <w:rFonts w:ascii="Arial Narrow" w:eastAsia="Times New Roman" w:hAnsi="Arial Narrow" w:cs="Helvetica"/>
          <w:sz w:val="28"/>
          <w:szCs w:val="28"/>
        </w:rPr>
        <w:t>;</w:t>
      </w:r>
    </w:p>
    <w:p w:rsidR="00DE0D66" w:rsidRPr="00DE0D66" w:rsidRDefault="00DE0D66" w:rsidP="00DE0D66">
      <w:pPr>
        <w:numPr>
          <w:ilvl w:val="0"/>
          <w:numId w:val="11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iCs/>
          <w:sz w:val="28"/>
          <w:szCs w:val="28"/>
        </w:rPr>
        <w:t>Make sure employees who work in dangerous locations are safe</w:t>
      </w:r>
      <w:r w:rsidR="00545138">
        <w:rPr>
          <w:rFonts w:ascii="Arial Narrow" w:eastAsia="Times New Roman" w:hAnsi="Arial Narrow" w:cs="Helvetica"/>
          <w:sz w:val="28"/>
          <w:szCs w:val="28"/>
        </w:rPr>
        <w:t>;</w:t>
      </w:r>
    </w:p>
    <w:p w:rsidR="00DE0D66" w:rsidRPr="00DE0D66" w:rsidRDefault="00DE0D66" w:rsidP="00DE0D66">
      <w:pPr>
        <w:numPr>
          <w:ilvl w:val="0"/>
          <w:numId w:val="11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proofErr w:type="gramStart"/>
      <w:r w:rsidRPr="00DE0D66">
        <w:rPr>
          <w:rFonts w:ascii="Arial Narrow" w:eastAsia="Times New Roman" w:hAnsi="Arial Narrow" w:cs="Helvetica"/>
          <w:iCs/>
          <w:sz w:val="28"/>
          <w:szCs w:val="28"/>
        </w:rPr>
        <w:t>Provide</w:t>
      </w:r>
      <w:proofErr w:type="gramEnd"/>
      <w:r w:rsidRPr="00DE0D66">
        <w:rPr>
          <w:rFonts w:ascii="Arial Narrow" w:eastAsia="Times New Roman" w:hAnsi="Arial Narrow" w:cs="Helvetica"/>
          <w:iCs/>
          <w:sz w:val="28"/>
          <w:szCs w:val="28"/>
        </w:rPr>
        <w:t xml:space="preserve"> protective gear like gloves, protective uniforms and goggles</w:t>
      </w:r>
      <w:r w:rsidR="00545138">
        <w:rPr>
          <w:rFonts w:ascii="Arial Narrow" w:eastAsia="Times New Roman" w:hAnsi="Arial Narrow" w:cs="Helvetica"/>
          <w:sz w:val="28"/>
          <w:szCs w:val="28"/>
        </w:rPr>
        <w:t>; and</w:t>
      </w:r>
    </w:p>
    <w:p w:rsidR="00DE0D66" w:rsidRPr="00DE0D66" w:rsidRDefault="00DE0D66" w:rsidP="00DE0D66">
      <w:pPr>
        <w:numPr>
          <w:ilvl w:val="0"/>
          <w:numId w:val="11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iCs/>
          <w:sz w:val="28"/>
          <w:szCs w:val="28"/>
        </w:rPr>
        <w:t>Direct inspectors and quality control employees to evaluate equipment and infrastructure regularly</w:t>
      </w:r>
      <w:r w:rsidRPr="00DE0D66">
        <w:rPr>
          <w:rFonts w:ascii="Arial Narrow" w:eastAsia="Times New Roman" w:hAnsi="Arial Narrow" w:cs="Helvetica"/>
          <w:sz w:val="28"/>
          <w:szCs w:val="28"/>
        </w:rPr>
        <w:t>.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We also expect you to take safety seriously. Always use protective equipment and follow standards whenever necessary. If you deliberately disregard our guidelines, we may </w:t>
      </w:r>
      <w:proofErr w:type="gramStart"/>
      <w:r w:rsidRPr="00DE0D66">
        <w:rPr>
          <w:rFonts w:ascii="Arial Narrow" w:eastAsia="Times New Roman" w:hAnsi="Arial Narrow" w:cs="Helvetica"/>
          <w:sz w:val="28"/>
          <w:szCs w:val="28"/>
        </w:rPr>
        <w:t>terminate</w:t>
      </w:r>
      <w:proofErr w:type="gramEnd"/>
      <w:r w:rsidRPr="00DE0D66">
        <w:rPr>
          <w:rFonts w:ascii="Arial Narrow" w:eastAsia="Times New Roman" w:hAnsi="Arial Narrow" w:cs="Helvetica"/>
          <w:sz w:val="28"/>
          <w:szCs w:val="28"/>
        </w:rPr>
        <w:t xml:space="preserve"> you for your own and others’ safety.</w:t>
      </w:r>
    </w:p>
    <w:p w:rsidR="00DE0D66" w:rsidRPr="00545138" w:rsidRDefault="00DE0D66" w:rsidP="00545138">
      <w:pPr>
        <w:pStyle w:val="ListParagraph"/>
        <w:numPr>
          <w:ilvl w:val="0"/>
          <w:numId w:val="15"/>
        </w:numPr>
        <w:shd w:val="clear" w:color="auto" w:fill="FFFFFF"/>
        <w:spacing w:before="336" w:after="192" w:line="240" w:lineRule="auto"/>
        <w:outlineLvl w:val="2"/>
        <w:rPr>
          <w:rFonts w:ascii="Arial Narrow" w:eastAsia="Times New Roman" w:hAnsi="Arial Narrow" w:cs="Helvetica"/>
          <w:b/>
          <w:sz w:val="28"/>
          <w:szCs w:val="28"/>
        </w:rPr>
      </w:pPr>
      <w:r w:rsidRPr="00545138">
        <w:rPr>
          <w:rFonts w:ascii="Arial Narrow" w:eastAsia="Times New Roman" w:hAnsi="Arial Narrow" w:cs="Helvetica"/>
          <w:b/>
          <w:sz w:val="28"/>
          <w:szCs w:val="28"/>
        </w:rPr>
        <w:t xml:space="preserve">Emergency </w:t>
      </w:r>
      <w:r w:rsidR="00545138" w:rsidRPr="00545138">
        <w:rPr>
          <w:rFonts w:ascii="Arial Narrow" w:eastAsia="Times New Roman" w:hAnsi="Arial Narrow" w:cs="Helvetica"/>
          <w:b/>
          <w:sz w:val="28"/>
          <w:szCs w:val="28"/>
        </w:rPr>
        <w:t>M</w:t>
      </w:r>
      <w:r w:rsidRPr="00545138">
        <w:rPr>
          <w:rFonts w:ascii="Arial Narrow" w:eastAsia="Times New Roman" w:hAnsi="Arial Narrow" w:cs="Helvetica"/>
          <w:b/>
          <w:sz w:val="28"/>
          <w:szCs w:val="28"/>
        </w:rPr>
        <w:t>anagement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Emergency management refers to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="00545138">
        <w:rPr>
          <w:rFonts w:ascii="Arial Narrow" w:eastAsia="Times New Roman" w:hAnsi="Arial Narrow" w:cs="Helvetica"/>
          <w:sz w:val="28"/>
          <w:szCs w:val="28"/>
        </w:rPr>
        <w:t>’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plan to deal with sudden catastrophes like fire, floods, earthquakes or explosions.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="00545138">
        <w:rPr>
          <w:rFonts w:ascii="Arial Narrow" w:eastAsia="Times New Roman" w:hAnsi="Arial Narrow" w:cs="Helvetica"/>
          <w:sz w:val="28"/>
          <w:szCs w:val="28"/>
        </w:rPr>
        <w:t>’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emergency management provisions include:</w:t>
      </w:r>
    </w:p>
    <w:p w:rsidR="00DE0D66" w:rsidRPr="00DE0D66" w:rsidRDefault="00DE0D66" w:rsidP="00DE0D66">
      <w:pPr>
        <w:numPr>
          <w:ilvl w:val="0"/>
          <w:numId w:val="12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iCs/>
          <w:sz w:val="28"/>
          <w:szCs w:val="28"/>
        </w:rPr>
        <w:lastRenderedPageBreak/>
        <w:t xml:space="preserve">Functional smoke alarms and sprinklers that </w:t>
      </w:r>
      <w:proofErr w:type="gramStart"/>
      <w:r w:rsidRPr="00DE0D66">
        <w:rPr>
          <w:rFonts w:ascii="Arial Narrow" w:eastAsia="Times New Roman" w:hAnsi="Arial Narrow" w:cs="Helvetica"/>
          <w:iCs/>
          <w:sz w:val="28"/>
          <w:szCs w:val="28"/>
        </w:rPr>
        <w:t>are regularly inspected</w:t>
      </w:r>
      <w:proofErr w:type="gramEnd"/>
      <w:r w:rsidR="00545138">
        <w:rPr>
          <w:rFonts w:ascii="Arial Narrow" w:eastAsia="Times New Roman" w:hAnsi="Arial Narrow" w:cs="Helvetica"/>
          <w:sz w:val="28"/>
          <w:szCs w:val="28"/>
        </w:rPr>
        <w:t>;</w:t>
      </w:r>
    </w:p>
    <w:p w:rsidR="00DE0D66" w:rsidRPr="00DE0D66" w:rsidRDefault="00DE0D66" w:rsidP="00DE0D66">
      <w:pPr>
        <w:numPr>
          <w:ilvl w:val="0"/>
          <w:numId w:val="12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iCs/>
          <w:sz w:val="28"/>
          <w:szCs w:val="28"/>
        </w:rPr>
        <w:t xml:space="preserve">Technicians (external or internal) available to repair leakages, </w:t>
      </w:r>
      <w:proofErr w:type="gramStart"/>
      <w:r w:rsidRPr="00DE0D66">
        <w:rPr>
          <w:rFonts w:ascii="Arial Narrow" w:eastAsia="Times New Roman" w:hAnsi="Arial Narrow" w:cs="Helvetica"/>
          <w:iCs/>
          <w:sz w:val="28"/>
          <w:szCs w:val="28"/>
        </w:rPr>
        <w:t>damages</w:t>
      </w:r>
      <w:proofErr w:type="gramEnd"/>
      <w:r w:rsidRPr="00DE0D66">
        <w:rPr>
          <w:rFonts w:ascii="Arial Narrow" w:eastAsia="Times New Roman" w:hAnsi="Arial Narrow" w:cs="Helvetica"/>
          <w:iCs/>
          <w:sz w:val="28"/>
          <w:szCs w:val="28"/>
        </w:rPr>
        <w:t xml:space="preserve"> and blackouts quickly</w:t>
      </w:r>
      <w:r w:rsidR="00545138">
        <w:rPr>
          <w:rFonts w:ascii="Arial Narrow" w:eastAsia="Times New Roman" w:hAnsi="Arial Narrow" w:cs="Helvetica"/>
          <w:sz w:val="28"/>
          <w:szCs w:val="28"/>
        </w:rPr>
        <w:t>;</w:t>
      </w:r>
    </w:p>
    <w:p w:rsidR="00DE0D66" w:rsidRPr="00DE0D66" w:rsidRDefault="00DE0D66" w:rsidP="00DE0D66">
      <w:pPr>
        <w:numPr>
          <w:ilvl w:val="0"/>
          <w:numId w:val="12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iCs/>
          <w:sz w:val="28"/>
          <w:szCs w:val="28"/>
        </w:rPr>
        <w:t>Fire extinguishers and other fire protection equipment that are easily accessible</w:t>
      </w:r>
      <w:r w:rsidR="00545138">
        <w:rPr>
          <w:rFonts w:ascii="Arial Narrow" w:eastAsia="Times New Roman" w:hAnsi="Arial Narrow" w:cs="Helvetica"/>
          <w:sz w:val="28"/>
          <w:szCs w:val="28"/>
        </w:rPr>
        <w:t>;</w:t>
      </w:r>
    </w:p>
    <w:p w:rsidR="00DE0D66" w:rsidRPr="00DE0D66" w:rsidRDefault="00DE0D66" w:rsidP="00DE0D66">
      <w:pPr>
        <w:numPr>
          <w:ilvl w:val="0"/>
          <w:numId w:val="12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iCs/>
          <w:sz w:val="28"/>
          <w:szCs w:val="28"/>
        </w:rPr>
        <w:t>An evacuation plan posted on each floor and online</w:t>
      </w:r>
      <w:r w:rsidR="00545138">
        <w:rPr>
          <w:rFonts w:ascii="Arial Narrow" w:eastAsia="Times New Roman" w:hAnsi="Arial Narrow" w:cs="Helvetica"/>
          <w:sz w:val="28"/>
          <w:szCs w:val="28"/>
        </w:rPr>
        <w:t>; and</w:t>
      </w:r>
    </w:p>
    <w:p w:rsidR="00DE0D66" w:rsidRPr="00DE0D66" w:rsidRDefault="00DE0D66" w:rsidP="00DE0D66">
      <w:pPr>
        <w:numPr>
          <w:ilvl w:val="0"/>
          <w:numId w:val="12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iCs/>
          <w:sz w:val="28"/>
          <w:szCs w:val="28"/>
        </w:rPr>
        <w:t xml:space="preserve">Fire escapes and safety exits that are clearly </w:t>
      </w:r>
      <w:proofErr w:type="gramStart"/>
      <w:r w:rsidRPr="00DE0D66">
        <w:rPr>
          <w:rFonts w:ascii="Arial Narrow" w:eastAsia="Times New Roman" w:hAnsi="Arial Narrow" w:cs="Helvetica"/>
          <w:iCs/>
          <w:sz w:val="28"/>
          <w:szCs w:val="28"/>
        </w:rPr>
        <w:t>indicated</w:t>
      </w:r>
      <w:proofErr w:type="gramEnd"/>
      <w:r w:rsidRPr="00DE0D66">
        <w:rPr>
          <w:rFonts w:ascii="Arial Narrow" w:eastAsia="Times New Roman" w:hAnsi="Arial Narrow" w:cs="Helvetica"/>
          <w:sz w:val="28"/>
          <w:szCs w:val="28"/>
        </w:rPr>
        <w:t>.</w:t>
      </w:r>
    </w:p>
    <w:p w:rsidR="00DE0D66" w:rsidRPr="00DE0D66" w:rsidRDefault="00DE0D66" w:rsidP="00DE0D66">
      <w:pPr>
        <w:shd w:val="clear" w:color="auto" w:fill="FFFFFF"/>
        <w:spacing w:before="336" w:after="192" w:line="240" w:lineRule="auto"/>
        <w:outlineLvl w:val="2"/>
        <w:rPr>
          <w:rFonts w:ascii="Arial Narrow" w:eastAsia="Times New Roman" w:hAnsi="Arial Narrow" w:cs="Helvetica"/>
          <w:b/>
          <w:sz w:val="28"/>
          <w:szCs w:val="28"/>
        </w:rPr>
      </w:pPr>
      <w:r w:rsidRPr="00DE0D66">
        <w:rPr>
          <w:rFonts w:ascii="Arial Narrow" w:eastAsia="Times New Roman" w:hAnsi="Arial Narrow" w:cs="Helvetica"/>
          <w:b/>
          <w:sz w:val="28"/>
          <w:szCs w:val="28"/>
        </w:rPr>
        <w:t>Smoking</w:t>
      </w:r>
    </w:p>
    <w:p w:rsidR="00DE0D66" w:rsidRPr="00DE0D66" w:rsidRDefault="00133433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is a </w:t>
      </w:r>
      <w:hyperlink r:id="rId8" w:history="1">
        <w:r w:rsidR="00DE0D66" w:rsidRPr="00DE0D66">
          <w:rPr>
            <w:rFonts w:ascii="Arial Narrow" w:eastAsia="Times New Roman" w:hAnsi="Arial Narrow" w:cs="Helvetica"/>
            <w:sz w:val="28"/>
            <w:szCs w:val="28"/>
          </w:rPr>
          <w:t>smoke-free workplace</w:t>
        </w:r>
      </w:hyperlink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. You can smoke in </w:t>
      </w:r>
      <w:r w:rsidR="00DE0D66" w:rsidRPr="00DE0D66">
        <w:rPr>
          <w:rFonts w:ascii="Arial Narrow" w:eastAsia="Times New Roman" w:hAnsi="Arial Narrow" w:cs="Helvetica"/>
          <w:iCs/>
          <w:sz w:val="28"/>
          <w:szCs w:val="28"/>
        </w:rPr>
        <w:t xml:space="preserve">designated smoking areas, balconies, open-air </w:t>
      </w:r>
      <w:proofErr w:type="gramStart"/>
      <w:r w:rsidR="00DE0D66" w:rsidRPr="00DE0D66">
        <w:rPr>
          <w:rFonts w:ascii="Arial Narrow" w:eastAsia="Times New Roman" w:hAnsi="Arial Narrow" w:cs="Helvetica"/>
          <w:iCs/>
          <w:sz w:val="28"/>
          <w:szCs w:val="28"/>
        </w:rPr>
        <w:t>verandas</w:t>
      </w:r>
      <w:proofErr w:type="gramEnd"/>
      <w:r w:rsidR="00DE0D66" w:rsidRPr="00DE0D66">
        <w:rPr>
          <w:rFonts w:ascii="Arial Narrow" w:eastAsia="Times New Roman" w:hAnsi="Arial Narrow" w:cs="Helvetica"/>
          <w:iCs/>
          <w:sz w:val="28"/>
          <w:szCs w:val="28"/>
        </w:rPr>
        <w:t xml:space="preserve"> and outer premises, like gardens and sidewalks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. Any other area in </w:t>
      </w: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workplace (like restrooms, lobby, offices, staircases, warehouses) is </w:t>
      </w:r>
      <w:proofErr w:type="gramStart"/>
      <w:r w:rsidR="00DE0D66" w:rsidRPr="00DE0D66">
        <w:rPr>
          <w:rFonts w:ascii="Arial Narrow" w:eastAsia="Times New Roman" w:hAnsi="Arial Narrow" w:cs="Helvetica"/>
          <w:sz w:val="28"/>
          <w:szCs w:val="28"/>
        </w:rPr>
        <w:t>strictly smoke-free</w:t>
      </w:r>
      <w:proofErr w:type="gramEnd"/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to protect non-smokers.</w:t>
      </w:r>
    </w:p>
    <w:p w:rsidR="00DE0D66" w:rsidRPr="00DE0D66" w:rsidRDefault="00133433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also </w:t>
      </w:r>
      <w:proofErr w:type="gramStart"/>
      <w:r w:rsidR="00DE0D66" w:rsidRPr="00DE0D66">
        <w:rPr>
          <w:rFonts w:ascii="Arial Narrow" w:eastAsia="Times New Roman" w:hAnsi="Arial Narrow" w:cs="Helvetica"/>
          <w:sz w:val="28"/>
          <w:szCs w:val="28"/>
        </w:rPr>
        <w:t>advise</w:t>
      </w:r>
      <w:r w:rsidR="00545138">
        <w:rPr>
          <w:rFonts w:ascii="Arial Narrow" w:eastAsia="Times New Roman" w:hAnsi="Arial Narrow" w:cs="Helvetica"/>
          <w:sz w:val="28"/>
          <w:szCs w:val="28"/>
        </w:rPr>
        <w:t>s</w:t>
      </w:r>
      <w:proofErr w:type="gramEnd"/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you to:</w:t>
      </w:r>
    </w:p>
    <w:p w:rsidR="00DE0D66" w:rsidRPr="00DE0D66" w:rsidRDefault="00DE0D66" w:rsidP="00DE0D66">
      <w:pPr>
        <w:numPr>
          <w:ilvl w:val="0"/>
          <w:numId w:val="13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Extinguish your cigarettes and discard them in outdoor ashtrays, cigarette urns</w:t>
      </w:r>
      <w:r w:rsidR="00545138">
        <w:rPr>
          <w:rFonts w:ascii="Arial Narrow" w:eastAsia="Times New Roman" w:hAnsi="Arial Narrow" w:cs="Helvetica"/>
          <w:sz w:val="28"/>
          <w:szCs w:val="28"/>
        </w:rPr>
        <w:t xml:space="preserve">; </w:t>
      </w:r>
    </w:p>
    <w:p w:rsidR="00DE0D66" w:rsidRPr="00DE0D66" w:rsidRDefault="00DE0D66" w:rsidP="00DE0D66">
      <w:pPr>
        <w:numPr>
          <w:ilvl w:val="0"/>
          <w:numId w:val="13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Avoid smoking when you have scheduled meetings with clients or vendors</w:t>
      </w:r>
      <w:r w:rsidR="00545138">
        <w:rPr>
          <w:rFonts w:ascii="Arial Narrow" w:eastAsia="Times New Roman" w:hAnsi="Arial Narrow" w:cs="Helvetica"/>
          <w:sz w:val="28"/>
          <w:szCs w:val="28"/>
        </w:rPr>
        <w:t>; and</w:t>
      </w:r>
    </w:p>
    <w:p w:rsidR="00DE0D66" w:rsidRPr="00DE0D66" w:rsidRDefault="00DE0D66" w:rsidP="00DE0D66">
      <w:pPr>
        <w:numPr>
          <w:ilvl w:val="0"/>
          <w:numId w:val="13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>Avoid smoking near flammable objects and areas.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Setting off fire alarms and causing fires by smoking are serious offenses. If you </w:t>
      </w:r>
      <w:proofErr w:type="gramStart"/>
      <w:r w:rsidRPr="00DE0D66">
        <w:rPr>
          <w:rFonts w:ascii="Arial Narrow" w:eastAsia="Times New Roman" w:hAnsi="Arial Narrow" w:cs="Helvetica"/>
          <w:sz w:val="28"/>
          <w:szCs w:val="28"/>
        </w:rPr>
        <w:t>are found</w:t>
      </w:r>
      <w:proofErr w:type="gramEnd"/>
      <w:r w:rsidRPr="00DE0D66">
        <w:rPr>
          <w:rFonts w:ascii="Arial Narrow" w:eastAsia="Times New Roman" w:hAnsi="Arial Narrow" w:cs="Helvetica"/>
          <w:sz w:val="28"/>
          <w:szCs w:val="28"/>
        </w:rPr>
        <w:t xml:space="preserve"> responsible, you may face disciplinary action up to and including termination.</w:t>
      </w:r>
    </w:p>
    <w:p w:rsidR="00DE0D66" w:rsidRPr="00DE0D66" w:rsidRDefault="00DE0D66" w:rsidP="00DE0D66">
      <w:pPr>
        <w:shd w:val="clear" w:color="auto" w:fill="FFFFFF"/>
        <w:spacing w:before="336" w:after="192" w:line="240" w:lineRule="auto"/>
        <w:outlineLvl w:val="2"/>
        <w:rPr>
          <w:rFonts w:ascii="Arial Narrow" w:eastAsia="Times New Roman" w:hAnsi="Arial Narrow" w:cs="Helvetica"/>
          <w:b/>
          <w:sz w:val="28"/>
          <w:szCs w:val="28"/>
        </w:rPr>
      </w:pPr>
      <w:r w:rsidRPr="00DE0D66">
        <w:rPr>
          <w:rFonts w:ascii="Arial Narrow" w:eastAsia="Times New Roman" w:hAnsi="Arial Narrow" w:cs="Helvetica"/>
          <w:b/>
          <w:sz w:val="28"/>
          <w:szCs w:val="28"/>
        </w:rPr>
        <w:t xml:space="preserve">Drug-free </w:t>
      </w:r>
      <w:r w:rsidR="00545138" w:rsidRPr="00545138">
        <w:rPr>
          <w:rFonts w:ascii="Arial Narrow" w:eastAsia="Times New Roman" w:hAnsi="Arial Narrow" w:cs="Helvetica"/>
          <w:b/>
          <w:sz w:val="28"/>
          <w:szCs w:val="28"/>
        </w:rPr>
        <w:t>W</w:t>
      </w:r>
      <w:r w:rsidRPr="00DE0D66">
        <w:rPr>
          <w:rFonts w:ascii="Arial Narrow" w:eastAsia="Times New Roman" w:hAnsi="Arial Narrow" w:cs="Helvetica"/>
          <w:b/>
          <w:sz w:val="28"/>
          <w:szCs w:val="28"/>
        </w:rPr>
        <w:t>orkplace</w:t>
      </w:r>
    </w:p>
    <w:p w:rsidR="00DE0D66" w:rsidRPr="00DE0D66" w:rsidRDefault="00133433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is a </w:t>
      </w:r>
      <w:hyperlink r:id="rId9" w:history="1">
        <w:r w:rsidR="00DE0D66" w:rsidRPr="00DE0D66">
          <w:rPr>
            <w:rFonts w:ascii="Arial Narrow" w:eastAsia="Times New Roman" w:hAnsi="Arial Narrow" w:cs="Helvetica"/>
            <w:sz w:val="28"/>
            <w:szCs w:val="28"/>
          </w:rPr>
          <w:t>drug-free workplace</w:t>
        </w:r>
      </w:hyperlink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. Whether you are an employee, </w:t>
      </w:r>
      <w:proofErr w:type="gramStart"/>
      <w:r w:rsidR="00DE0D66" w:rsidRPr="00DE0D66">
        <w:rPr>
          <w:rFonts w:ascii="Arial Narrow" w:eastAsia="Times New Roman" w:hAnsi="Arial Narrow" w:cs="Helvetica"/>
          <w:sz w:val="28"/>
          <w:szCs w:val="28"/>
        </w:rPr>
        <w:t>contractor</w:t>
      </w:r>
      <w:proofErr w:type="gramEnd"/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or visitor, you must not bring, use, give away or sell any drugs on </w:t>
      </w: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545138">
        <w:rPr>
          <w:rFonts w:ascii="Arial Narrow" w:eastAsia="Times New Roman" w:hAnsi="Arial Narrow" w:cs="Helvetica"/>
          <w:sz w:val="28"/>
          <w:szCs w:val="28"/>
        </w:rPr>
        <w:t xml:space="preserve"> 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premises. If you </w:t>
      </w:r>
      <w:proofErr w:type="gramStart"/>
      <w:r w:rsidR="00DE0D66" w:rsidRPr="00DE0D66">
        <w:rPr>
          <w:rFonts w:ascii="Arial Narrow" w:eastAsia="Times New Roman" w:hAnsi="Arial Narrow" w:cs="Helvetica"/>
          <w:sz w:val="28"/>
          <w:szCs w:val="28"/>
        </w:rPr>
        <w:t>are caught</w:t>
      </w:r>
      <w:proofErr w:type="gramEnd"/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with illegal </w:t>
      </w:r>
      <w:r w:rsidR="00545138" w:rsidRPr="00DE0D66">
        <w:rPr>
          <w:rFonts w:ascii="Arial Narrow" w:eastAsia="Times New Roman" w:hAnsi="Arial Narrow" w:cs="Helvetica"/>
          <w:sz w:val="28"/>
          <w:szCs w:val="28"/>
        </w:rPr>
        <w:t>drugs or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show that you are under the influence of substances, you will face disciplinary action up to and including termination.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A list of prohibited drugs and substances includes, but </w:t>
      </w:r>
      <w:proofErr w:type="gramStart"/>
      <w:r w:rsidRPr="00DE0D66">
        <w:rPr>
          <w:rFonts w:ascii="Arial Narrow" w:eastAsia="Times New Roman" w:hAnsi="Arial Narrow" w:cs="Helvetica"/>
          <w:sz w:val="28"/>
          <w:szCs w:val="28"/>
        </w:rPr>
        <w:t>isn’t</w:t>
      </w:r>
      <w:proofErr w:type="gramEnd"/>
      <w:r w:rsidRPr="00DE0D66">
        <w:rPr>
          <w:rFonts w:ascii="Arial Narrow" w:eastAsia="Times New Roman" w:hAnsi="Arial Narrow" w:cs="Helvetica"/>
          <w:sz w:val="28"/>
          <w:szCs w:val="28"/>
        </w:rPr>
        <w:t xml:space="preserve"> limited to:</w:t>
      </w:r>
    </w:p>
    <w:p w:rsidR="00DE0D66" w:rsidRPr="00DE0D66" w:rsidRDefault="00DE0D66" w:rsidP="00DE0D66">
      <w:pPr>
        <w:numPr>
          <w:ilvl w:val="0"/>
          <w:numId w:val="14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iCs/>
          <w:sz w:val="28"/>
          <w:szCs w:val="28"/>
        </w:rPr>
        <w:t>heroin/cocaine/methamphetamine in any form</w:t>
      </w:r>
      <w:r w:rsidR="00545138">
        <w:rPr>
          <w:rFonts w:ascii="Arial Narrow" w:eastAsia="Times New Roman" w:hAnsi="Arial Narrow" w:cs="Helvetica"/>
          <w:sz w:val="28"/>
          <w:szCs w:val="28"/>
        </w:rPr>
        <w:t>; and</w:t>
      </w:r>
    </w:p>
    <w:p w:rsidR="00DE0D66" w:rsidRPr="00DE0D66" w:rsidRDefault="00DE0D66" w:rsidP="00DE0D66">
      <w:pPr>
        <w:numPr>
          <w:ilvl w:val="0"/>
          <w:numId w:val="14"/>
        </w:numPr>
        <w:shd w:val="clear" w:color="auto" w:fill="FFFFFF"/>
        <w:spacing w:before="100" w:beforeAutospacing="1" w:after="240" w:line="240" w:lineRule="auto"/>
        <w:ind w:left="0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iCs/>
          <w:sz w:val="28"/>
          <w:szCs w:val="28"/>
        </w:rPr>
        <w:t>marijuana</w:t>
      </w:r>
      <w:r w:rsidR="00545138">
        <w:rPr>
          <w:rFonts w:ascii="Arial Narrow" w:eastAsia="Times New Roman" w:hAnsi="Arial Narrow" w:cs="Helvetica"/>
          <w:sz w:val="28"/>
          <w:szCs w:val="28"/>
        </w:rPr>
        <w:t>.</w:t>
      </w:r>
    </w:p>
    <w:p w:rsidR="00FB5F1C" w:rsidRDefault="00FB5F1C" w:rsidP="00DE0D66">
      <w:pPr>
        <w:shd w:val="clear" w:color="auto" w:fill="FFFFFF"/>
        <w:spacing w:before="336" w:after="192" w:line="240" w:lineRule="auto"/>
        <w:outlineLvl w:val="3"/>
        <w:rPr>
          <w:rFonts w:ascii="Arial Narrow" w:eastAsia="Times New Roman" w:hAnsi="Arial Narrow" w:cs="Helvetica"/>
          <w:b/>
          <w:bCs/>
          <w:sz w:val="28"/>
          <w:szCs w:val="28"/>
        </w:rPr>
      </w:pPr>
    </w:p>
    <w:p w:rsidR="00DE0D66" w:rsidRPr="00DE0D66" w:rsidRDefault="00DE0D66" w:rsidP="00DE0D66">
      <w:pPr>
        <w:shd w:val="clear" w:color="auto" w:fill="FFFFFF"/>
        <w:spacing w:before="336" w:after="192" w:line="240" w:lineRule="auto"/>
        <w:outlineLvl w:val="3"/>
        <w:rPr>
          <w:rFonts w:ascii="Arial Narrow" w:eastAsia="Times New Roman" w:hAnsi="Arial Narrow" w:cs="Helvetica"/>
          <w:b/>
          <w:bCs/>
          <w:sz w:val="28"/>
          <w:szCs w:val="28"/>
        </w:rPr>
      </w:pPr>
      <w:bookmarkStart w:id="0" w:name="_GoBack"/>
      <w:bookmarkEnd w:id="0"/>
      <w:r w:rsidRPr="00DE0D66">
        <w:rPr>
          <w:rFonts w:ascii="Arial Narrow" w:eastAsia="Times New Roman" w:hAnsi="Arial Narrow" w:cs="Helvetica"/>
          <w:b/>
          <w:bCs/>
          <w:sz w:val="28"/>
          <w:szCs w:val="28"/>
        </w:rPr>
        <w:lastRenderedPageBreak/>
        <w:t>Alcohol</w:t>
      </w:r>
    </w:p>
    <w:p w:rsidR="00DE0D66" w:rsidRPr="00DE0D66" w:rsidRDefault="00133433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prohibit</w:t>
      </w:r>
      <w:r w:rsidR="00545138">
        <w:rPr>
          <w:rFonts w:ascii="Arial Narrow" w:eastAsia="Times New Roman" w:hAnsi="Arial Narrow" w:cs="Helvetica"/>
          <w:sz w:val="28"/>
          <w:szCs w:val="28"/>
        </w:rPr>
        <w:t>s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employees from consuming alcohol during working hours, but they may consume alcoholic drinks in moderation at </w:t>
      </w: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events.</w:t>
      </w:r>
    </w:p>
    <w:p w:rsidR="00DE0D66" w:rsidRPr="00DE0D66" w:rsidRDefault="00DE0D66" w:rsidP="00DE0D66">
      <w:pPr>
        <w:shd w:val="clear" w:color="auto" w:fill="FFFFFF"/>
        <w:spacing w:before="336" w:after="192" w:line="240" w:lineRule="auto"/>
        <w:outlineLvl w:val="3"/>
        <w:rPr>
          <w:rFonts w:ascii="Arial Narrow" w:eastAsia="Times New Roman" w:hAnsi="Arial Narrow" w:cs="Helvetica"/>
          <w:b/>
          <w:bCs/>
          <w:sz w:val="28"/>
          <w:szCs w:val="28"/>
        </w:rPr>
      </w:pPr>
      <w:r w:rsidRPr="00DE0D66">
        <w:rPr>
          <w:rFonts w:ascii="Arial Narrow" w:eastAsia="Times New Roman" w:hAnsi="Arial Narrow" w:cs="Helvetica"/>
          <w:b/>
          <w:bCs/>
          <w:sz w:val="28"/>
          <w:szCs w:val="28"/>
        </w:rPr>
        <w:t xml:space="preserve">Prescription </w:t>
      </w:r>
      <w:r w:rsidR="00545138">
        <w:rPr>
          <w:rFonts w:ascii="Arial Narrow" w:eastAsia="Times New Roman" w:hAnsi="Arial Narrow" w:cs="Helvetica"/>
          <w:b/>
          <w:bCs/>
          <w:sz w:val="28"/>
          <w:szCs w:val="28"/>
        </w:rPr>
        <w:t>D</w:t>
      </w:r>
      <w:r w:rsidRPr="00DE0D66">
        <w:rPr>
          <w:rFonts w:ascii="Arial Narrow" w:eastAsia="Times New Roman" w:hAnsi="Arial Narrow" w:cs="Helvetica"/>
          <w:b/>
          <w:bCs/>
          <w:sz w:val="28"/>
          <w:szCs w:val="28"/>
        </w:rPr>
        <w:t>rugs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If you feel that a prescription drug (e.g. an anxiety mediation) unexpectedly affects your senses, thinking or movement, ask for the rest of your day off. If your </w:t>
      </w:r>
      <w:r w:rsidR="00545138">
        <w:rPr>
          <w:rFonts w:ascii="Arial Narrow" w:eastAsia="Times New Roman" w:hAnsi="Arial Narrow" w:cs="Helvetica"/>
          <w:sz w:val="28"/>
          <w:szCs w:val="28"/>
        </w:rPr>
        <w:t xml:space="preserve">senior </w:t>
      </w:r>
      <w:r w:rsidRPr="00DE0D66">
        <w:rPr>
          <w:rFonts w:ascii="Arial Narrow" w:eastAsia="Times New Roman" w:hAnsi="Arial Narrow" w:cs="Helvetica"/>
          <w:sz w:val="28"/>
          <w:szCs w:val="28"/>
        </w:rPr>
        <w:t>suspects substance abuse, you may face disciplinary action.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You </w:t>
      </w:r>
      <w:r w:rsidRPr="00DE0D66">
        <w:rPr>
          <w:rFonts w:ascii="Arial Narrow" w:eastAsia="Times New Roman" w:hAnsi="Arial Narrow" w:cs="Helvetica"/>
          <w:iCs/>
          <w:sz w:val="28"/>
          <w:szCs w:val="28"/>
        </w:rPr>
        <w:t>must not</w:t>
      </w:r>
      <w:r w:rsidR="00545138">
        <w:rPr>
          <w:rFonts w:ascii="Arial Narrow" w:eastAsia="Times New Roman" w:hAnsi="Arial Narrow" w:cs="Helvetica"/>
          <w:sz w:val="28"/>
          <w:szCs w:val="28"/>
        </w:rPr>
        <w:t xml:space="preserve"> 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use medical marijuana in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workplace.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="00545138">
        <w:rPr>
          <w:rFonts w:ascii="Arial Narrow" w:eastAsia="Times New Roman" w:hAnsi="Arial Narrow" w:cs="Helvetica"/>
          <w:sz w:val="28"/>
          <w:szCs w:val="28"/>
        </w:rPr>
        <w:t xml:space="preserve"> has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the right to </w:t>
      </w:r>
      <w:proofErr w:type="gramStart"/>
      <w:r w:rsidRPr="00DE0D66">
        <w:rPr>
          <w:rFonts w:ascii="Arial Narrow" w:eastAsia="Times New Roman" w:hAnsi="Arial Narrow" w:cs="Helvetica"/>
          <w:sz w:val="28"/>
          <w:szCs w:val="28"/>
        </w:rPr>
        <w:t>terminate</w:t>
      </w:r>
      <w:proofErr w:type="gramEnd"/>
      <w:r w:rsidRPr="00DE0D66">
        <w:rPr>
          <w:rFonts w:ascii="Arial Narrow" w:eastAsia="Times New Roman" w:hAnsi="Arial Narrow" w:cs="Helvetica"/>
          <w:sz w:val="28"/>
          <w:szCs w:val="28"/>
        </w:rPr>
        <w:t xml:space="preserve"> you if your off-duty use of medical marijuana makes you unable to complete your job duties correctly.</w:t>
      </w:r>
    </w:p>
    <w:p w:rsidR="00DE0D66" w:rsidRPr="00DE0D66" w:rsidRDefault="00133433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expect</w:t>
      </w:r>
      <w:r w:rsidR="00545138">
        <w:rPr>
          <w:rFonts w:ascii="Arial Narrow" w:eastAsia="Times New Roman" w:hAnsi="Arial Narrow" w:cs="Helvetica"/>
          <w:sz w:val="28"/>
          <w:szCs w:val="28"/>
        </w:rPr>
        <w:t>s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employees who </w:t>
      </w:r>
      <w:proofErr w:type="gramStart"/>
      <w:r w:rsidR="00DE0D66" w:rsidRPr="00DE0D66">
        <w:rPr>
          <w:rFonts w:ascii="Arial Narrow" w:eastAsia="Times New Roman" w:hAnsi="Arial Narrow" w:cs="Helvetica"/>
          <w:sz w:val="28"/>
          <w:szCs w:val="28"/>
        </w:rPr>
        <w:t>hold safety-sensitive jobs (e.g. machine operators or drivers) to be fully alert and capable of performing their duties at all times</w:t>
      </w:r>
      <w:proofErr w:type="gramEnd"/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. </w:t>
      </w: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may </w:t>
      </w:r>
      <w:proofErr w:type="gramStart"/>
      <w:r w:rsidR="00DE0D66" w:rsidRPr="00DE0D66">
        <w:rPr>
          <w:rFonts w:ascii="Arial Narrow" w:eastAsia="Times New Roman" w:hAnsi="Arial Narrow" w:cs="Helvetica"/>
          <w:sz w:val="28"/>
          <w:szCs w:val="28"/>
        </w:rPr>
        <w:t>terminate</w:t>
      </w:r>
      <w:proofErr w:type="gramEnd"/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you if </w:t>
      </w: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conclude</w:t>
      </w:r>
      <w:r w:rsidR="00545138">
        <w:rPr>
          <w:rFonts w:ascii="Arial Narrow" w:eastAsia="Times New Roman" w:hAnsi="Arial Narrow" w:cs="Helvetica"/>
          <w:sz w:val="28"/>
          <w:szCs w:val="28"/>
        </w:rPr>
        <w:t>s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your prescription drug use creates severe safety risks. If you need to use prescription drugs for a limited time and you think they may impair your abilities, use your sick leave.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If your job includes secondary tasks that are safety-sensitive and your prescribed drugs affect your ability to perform these tasks,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="00545138">
        <w:rPr>
          <w:rFonts w:ascii="Arial Narrow" w:eastAsia="Times New Roman" w:hAnsi="Arial Narrow" w:cs="Helvetica"/>
          <w:sz w:val="28"/>
          <w:szCs w:val="28"/>
        </w:rPr>
        <w:t xml:space="preserve"> </w:t>
      </w:r>
      <w:r w:rsidRPr="00DE0D66">
        <w:rPr>
          <w:rFonts w:ascii="Arial Narrow" w:eastAsia="Times New Roman" w:hAnsi="Arial Narrow" w:cs="Helvetica"/>
          <w:sz w:val="28"/>
          <w:szCs w:val="28"/>
        </w:rPr>
        <w:t>can make reasonable accommodations to ensure you and your colleagues’ safety.</w:t>
      </w:r>
    </w:p>
    <w:p w:rsidR="00DE0D66" w:rsidRPr="00DE0D66" w:rsidRDefault="00DE0D66" w:rsidP="00DE0D66">
      <w:pPr>
        <w:shd w:val="clear" w:color="auto" w:fill="FFFFFF"/>
        <w:spacing w:before="336" w:after="192" w:line="240" w:lineRule="auto"/>
        <w:outlineLvl w:val="3"/>
        <w:rPr>
          <w:rFonts w:ascii="Arial Narrow" w:eastAsia="Times New Roman" w:hAnsi="Arial Narrow" w:cs="Helvetica"/>
          <w:b/>
          <w:bCs/>
          <w:sz w:val="28"/>
          <w:szCs w:val="28"/>
        </w:rPr>
      </w:pPr>
      <w:r w:rsidRPr="00DE0D66">
        <w:rPr>
          <w:rFonts w:ascii="Arial Narrow" w:eastAsia="Times New Roman" w:hAnsi="Arial Narrow" w:cs="Helvetica"/>
          <w:b/>
          <w:bCs/>
          <w:sz w:val="28"/>
          <w:szCs w:val="28"/>
        </w:rPr>
        <w:t xml:space="preserve">Dealing </w:t>
      </w:r>
      <w:proofErr w:type="gramStart"/>
      <w:r w:rsidR="00545138">
        <w:rPr>
          <w:rFonts w:ascii="Arial Narrow" w:eastAsia="Times New Roman" w:hAnsi="Arial Narrow" w:cs="Helvetica"/>
          <w:b/>
          <w:bCs/>
          <w:sz w:val="28"/>
          <w:szCs w:val="28"/>
        </w:rPr>
        <w:t>W</w:t>
      </w:r>
      <w:r w:rsidRPr="00DE0D66">
        <w:rPr>
          <w:rFonts w:ascii="Arial Narrow" w:eastAsia="Times New Roman" w:hAnsi="Arial Narrow" w:cs="Helvetica"/>
          <w:b/>
          <w:bCs/>
          <w:sz w:val="28"/>
          <w:szCs w:val="28"/>
        </w:rPr>
        <w:t>ith</w:t>
      </w:r>
      <w:proofErr w:type="gramEnd"/>
      <w:r w:rsidRPr="00DE0D66">
        <w:rPr>
          <w:rFonts w:ascii="Arial Narrow" w:eastAsia="Times New Roman" w:hAnsi="Arial Narrow" w:cs="Helvetica"/>
          <w:b/>
          <w:bCs/>
          <w:sz w:val="28"/>
          <w:szCs w:val="28"/>
        </w:rPr>
        <w:t xml:space="preserve"> </w:t>
      </w:r>
      <w:r w:rsidR="00545138">
        <w:rPr>
          <w:rFonts w:ascii="Arial Narrow" w:eastAsia="Times New Roman" w:hAnsi="Arial Narrow" w:cs="Helvetica"/>
          <w:b/>
          <w:bCs/>
          <w:sz w:val="28"/>
          <w:szCs w:val="28"/>
        </w:rPr>
        <w:t>A</w:t>
      </w:r>
      <w:r w:rsidRPr="00DE0D66">
        <w:rPr>
          <w:rFonts w:ascii="Arial Narrow" w:eastAsia="Times New Roman" w:hAnsi="Arial Narrow" w:cs="Helvetica"/>
          <w:b/>
          <w:bCs/>
          <w:sz w:val="28"/>
          <w:szCs w:val="28"/>
        </w:rPr>
        <w:t>ddiction</w:t>
      </w:r>
    </w:p>
    <w:p w:rsidR="00DE0D66" w:rsidRPr="00DE0D66" w:rsidRDefault="00DE0D66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 w:rsidRPr="00DE0D66">
        <w:rPr>
          <w:rFonts w:ascii="Arial Narrow" w:eastAsia="Times New Roman" w:hAnsi="Arial Narrow" w:cs="Helvetica"/>
          <w:sz w:val="28"/>
          <w:szCs w:val="28"/>
        </w:rPr>
        <w:t xml:space="preserve">Being sober is a prerequisite to thriving at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and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want</w:t>
      </w:r>
      <w:r w:rsidR="00545138">
        <w:rPr>
          <w:rFonts w:ascii="Arial Narrow" w:eastAsia="Times New Roman" w:hAnsi="Arial Narrow" w:cs="Helvetica"/>
          <w:sz w:val="28"/>
          <w:szCs w:val="28"/>
        </w:rPr>
        <w:t xml:space="preserve">s 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to help you as much as possible. </w:t>
      </w:r>
      <w:r w:rsidR="00133433">
        <w:rPr>
          <w:rFonts w:ascii="Arial Narrow" w:eastAsia="Times New Roman" w:hAnsi="Arial Narrow" w:cs="Helvetica"/>
          <w:sz w:val="28"/>
          <w:szCs w:val="28"/>
        </w:rPr>
        <w:t>TWGG</w:t>
      </w:r>
      <w:r w:rsidR="00545138">
        <w:rPr>
          <w:rFonts w:ascii="Arial Narrow" w:eastAsia="Times New Roman" w:hAnsi="Arial Narrow" w:cs="Helvetica"/>
          <w:sz w:val="28"/>
          <w:szCs w:val="28"/>
        </w:rPr>
        <w:t xml:space="preserve"> </w:t>
      </w:r>
      <w:r w:rsidRPr="00DE0D66">
        <w:rPr>
          <w:rFonts w:ascii="Arial Narrow" w:eastAsia="Times New Roman" w:hAnsi="Arial Narrow" w:cs="Helvetica"/>
          <w:sz w:val="28"/>
          <w:szCs w:val="28"/>
        </w:rPr>
        <w:t>offer</w:t>
      </w:r>
      <w:r w:rsidR="00545138">
        <w:rPr>
          <w:rFonts w:ascii="Arial Narrow" w:eastAsia="Times New Roman" w:hAnsi="Arial Narrow" w:cs="Helvetica"/>
          <w:sz w:val="28"/>
          <w:szCs w:val="28"/>
        </w:rPr>
        <w:t>s</w:t>
      </w:r>
      <w:r w:rsidRPr="00DE0D66">
        <w:rPr>
          <w:rFonts w:ascii="Arial Narrow" w:eastAsia="Times New Roman" w:hAnsi="Arial Narrow" w:cs="Helvetica"/>
          <w:sz w:val="28"/>
          <w:szCs w:val="28"/>
        </w:rPr>
        <w:t xml:space="preserve"> Employee Assistance Programs (</w:t>
      </w:r>
      <w:proofErr w:type="spellStart"/>
      <w:r w:rsidRPr="00DE0D66">
        <w:rPr>
          <w:rFonts w:ascii="Arial Narrow" w:eastAsia="Times New Roman" w:hAnsi="Arial Narrow" w:cs="Helvetica"/>
          <w:sz w:val="28"/>
          <w:szCs w:val="28"/>
        </w:rPr>
        <w:t>EAP</w:t>
      </w:r>
      <w:proofErr w:type="spellEnd"/>
      <w:r w:rsidRPr="00DE0D66">
        <w:rPr>
          <w:rFonts w:ascii="Arial Narrow" w:eastAsia="Times New Roman" w:hAnsi="Arial Narrow" w:cs="Helvetica"/>
          <w:sz w:val="28"/>
          <w:szCs w:val="28"/>
        </w:rPr>
        <w:t xml:space="preserve">) that can help employees overcome addictions. If you face a relevant problem, please reach out to </w:t>
      </w:r>
      <w:r w:rsidR="00545138">
        <w:rPr>
          <w:rFonts w:ascii="Arial Narrow" w:eastAsia="Times New Roman" w:hAnsi="Arial Narrow" w:cs="Helvetica"/>
          <w:sz w:val="28"/>
          <w:szCs w:val="28"/>
        </w:rPr>
        <w:t>Principal Lawyer.</w:t>
      </w:r>
    </w:p>
    <w:p w:rsidR="00DE0D66" w:rsidRPr="00DE0D66" w:rsidRDefault="00133433" w:rsidP="00DE0D66">
      <w:pPr>
        <w:shd w:val="clear" w:color="auto" w:fill="FFFFFF"/>
        <w:spacing w:after="240" w:line="240" w:lineRule="auto"/>
        <w:rPr>
          <w:rFonts w:ascii="Arial Narrow" w:eastAsia="Times New Roman" w:hAnsi="Arial Narrow" w:cs="Helvetica"/>
          <w:sz w:val="28"/>
          <w:szCs w:val="28"/>
        </w:rPr>
      </w:pPr>
      <w:r>
        <w:rPr>
          <w:rFonts w:ascii="Arial Narrow" w:eastAsia="Times New Roman" w:hAnsi="Arial Narrow" w:cs="Helvetica"/>
          <w:sz w:val="28"/>
          <w:szCs w:val="28"/>
        </w:rPr>
        <w:t>TWGG</w:t>
      </w:r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</w:t>
      </w:r>
      <w:proofErr w:type="gramStart"/>
      <w:r w:rsidR="00DE0D66" w:rsidRPr="00DE0D66">
        <w:rPr>
          <w:rFonts w:ascii="Arial Narrow" w:eastAsia="Times New Roman" w:hAnsi="Arial Narrow" w:cs="Helvetica"/>
          <w:sz w:val="28"/>
          <w:szCs w:val="28"/>
        </w:rPr>
        <w:t>won’t</w:t>
      </w:r>
      <w:proofErr w:type="gramEnd"/>
      <w:r w:rsidR="00DE0D66" w:rsidRPr="00DE0D66">
        <w:rPr>
          <w:rFonts w:ascii="Arial Narrow" w:eastAsia="Times New Roman" w:hAnsi="Arial Narrow" w:cs="Helvetica"/>
          <w:sz w:val="28"/>
          <w:szCs w:val="28"/>
        </w:rPr>
        <w:t xml:space="preserve"> tolerate substance addiction that results in violent, offensive or inappropriate behavior.</w:t>
      </w:r>
    </w:p>
    <w:p w:rsidR="00DA660F" w:rsidRPr="00DE0D66" w:rsidRDefault="00DA660F">
      <w:pPr>
        <w:rPr>
          <w:rFonts w:ascii="Arial Narrow" w:hAnsi="Arial Narrow"/>
          <w:sz w:val="28"/>
          <w:szCs w:val="28"/>
        </w:rPr>
      </w:pPr>
    </w:p>
    <w:sectPr w:rsidR="00DA660F" w:rsidRPr="00DE0D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00230"/>
    <w:multiLevelType w:val="multilevel"/>
    <w:tmpl w:val="2DD25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8F2C1D"/>
    <w:multiLevelType w:val="multilevel"/>
    <w:tmpl w:val="40A67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E51751"/>
    <w:multiLevelType w:val="multilevel"/>
    <w:tmpl w:val="59A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C26BCE"/>
    <w:multiLevelType w:val="multilevel"/>
    <w:tmpl w:val="11D8D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FA3322"/>
    <w:multiLevelType w:val="multilevel"/>
    <w:tmpl w:val="B6F0B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76F1325"/>
    <w:multiLevelType w:val="multilevel"/>
    <w:tmpl w:val="71BEE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3A73A96"/>
    <w:multiLevelType w:val="multilevel"/>
    <w:tmpl w:val="A6CA0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C3713DB"/>
    <w:multiLevelType w:val="multilevel"/>
    <w:tmpl w:val="B5587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33D07FF"/>
    <w:multiLevelType w:val="hybridMultilevel"/>
    <w:tmpl w:val="80DE5E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62CE2"/>
    <w:multiLevelType w:val="multilevel"/>
    <w:tmpl w:val="47329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72873DC"/>
    <w:multiLevelType w:val="multilevel"/>
    <w:tmpl w:val="352C4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5F2363F"/>
    <w:multiLevelType w:val="multilevel"/>
    <w:tmpl w:val="88F6C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9180C8D"/>
    <w:multiLevelType w:val="multilevel"/>
    <w:tmpl w:val="40E63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4302BFD"/>
    <w:multiLevelType w:val="multilevel"/>
    <w:tmpl w:val="A4386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E4F6AB8"/>
    <w:multiLevelType w:val="multilevel"/>
    <w:tmpl w:val="BC3E2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3"/>
  </w:num>
  <w:num w:numId="5">
    <w:abstractNumId w:val="14"/>
  </w:num>
  <w:num w:numId="6">
    <w:abstractNumId w:val="11"/>
  </w:num>
  <w:num w:numId="7">
    <w:abstractNumId w:val="6"/>
  </w:num>
  <w:num w:numId="8">
    <w:abstractNumId w:val="10"/>
  </w:num>
  <w:num w:numId="9">
    <w:abstractNumId w:val="5"/>
  </w:num>
  <w:num w:numId="10">
    <w:abstractNumId w:val="0"/>
  </w:num>
  <w:num w:numId="11">
    <w:abstractNumId w:val="9"/>
  </w:num>
  <w:num w:numId="12">
    <w:abstractNumId w:val="7"/>
  </w:num>
  <w:num w:numId="13">
    <w:abstractNumId w:val="4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D66"/>
    <w:rsid w:val="00133433"/>
    <w:rsid w:val="00545138"/>
    <w:rsid w:val="00BB65D0"/>
    <w:rsid w:val="00D67188"/>
    <w:rsid w:val="00DA660F"/>
    <w:rsid w:val="00DE0D66"/>
    <w:rsid w:val="00FB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9ED96"/>
  <w15:chartTrackingRefBased/>
  <w15:docId w15:val="{E4DA4AF3-F4B9-4C65-AB1F-C14E89F8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E0D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E0D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E0D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DE0D6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0D6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E0D6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E0D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DE0D6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E0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E0D6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E0D6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E0D66"/>
    <w:rPr>
      <w:b/>
      <w:bCs/>
    </w:rPr>
  </w:style>
  <w:style w:type="paragraph" w:styleId="ListParagraph">
    <w:name w:val="List Paragraph"/>
    <w:basedOn w:val="Normal"/>
    <w:uiPriority w:val="34"/>
    <w:qFormat/>
    <w:rsid w:val="005451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7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29455">
          <w:marLeft w:val="7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1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ources.workable.com/smoking-company-polic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ources.workable.com/workplace-health-and-safety-company-polic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ources.workable.com/workplace-harassment-company-policy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ources.workable.com/confidentiality-company-policy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ources.workable.com/substance-abuse-company-poli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1700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tonnou Ghothane</dc:creator>
  <cp:keywords/>
  <dc:description/>
  <cp:lastModifiedBy>tonnou Ghothane</cp:lastModifiedBy>
  <cp:revision>3</cp:revision>
  <dcterms:created xsi:type="dcterms:W3CDTF">2019-08-02T09:08:00Z</dcterms:created>
  <dcterms:modified xsi:type="dcterms:W3CDTF">2019-08-02T09:10:00Z</dcterms:modified>
</cp:coreProperties>
</file>